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温州市2020年第</w:t>
      </w:r>
      <w: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周生活必需品市场简析</w:t>
      </w:r>
    </w:p>
    <w:p>
      <w:pPr>
        <w:ind w:firstLine="640"/>
      </w:pPr>
      <w:r>
        <w:rPr>
          <w:rFonts w:hint="eastAsia"/>
        </w:rPr>
        <w:t>据温州市生活必需品市场监测系统统计，本周（</w:t>
      </w:r>
      <w:r>
        <w:rPr>
          <w:rFonts w:hint="default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日-</w:t>
      </w:r>
      <w: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日）期间，我市生活必需品供应充足，商品价格</w:t>
      </w:r>
      <w:r>
        <w:rPr>
          <w:rFonts w:hint="eastAsia"/>
          <w:lang w:eastAsia="zh-CN"/>
        </w:rPr>
        <w:t>总</w:t>
      </w:r>
      <w:r>
        <w:rPr>
          <w:rFonts w:hint="eastAsia"/>
        </w:rPr>
        <w:t>体</w:t>
      </w:r>
      <w:r>
        <w:rPr>
          <w:rFonts w:hint="eastAsia"/>
          <w:lang w:eastAsia="zh-CN"/>
        </w:rPr>
        <w:t>稳定</w:t>
      </w:r>
      <w:r>
        <w:rPr>
          <w:rFonts w:hint="eastAsia"/>
        </w:rPr>
        <w:t>。具体情况如下：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</w:rPr>
        <w:t>根据样本企业监测数据显示，</w:t>
      </w:r>
      <w:r>
        <w:rPr>
          <w:rFonts w:hint="eastAsia"/>
          <w:lang w:eastAsia="zh-CN"/>
        </w:rPr>
        <w:t>粮食交易量有所下跌，粳米、籼米、面粉环比分别下跌</w:t>
      </w:r>
      <w:r>
        <w:rPr>
          <w:rFonts w:hint="eastAsia"/>
          <w:lang w:val="en-US" w:eastAsia="zh-CN"/>
        </w:rPr>
        <w:t>1.21%、1.76%和18.18%</w:t>
      </w:r>
      <w:r>
        <w:t>。</w:t>
      </w:r>
      <w:r>
        <w:rPr>
          <w:rFonts w:hint="eastAsia"/>
          <w:lang w:eastAsia="zh-CN"/>
        </w:rPr>
        <w:t>食用油交易量上涨，菜籽油、豆油环比分别上升</w:t>
      </w:r>
      <w:r>
        <w:rPr>
          <w:rFonts w:hint="eastAsia"/>
          <w:lang w:val="en-US" w:eastAsia="zh-CN"/>
        </w:rPr>
        <w:t>14.17%和15.48%。</w:t>
      </w:r>
      <w:r>
        <w:rPr>
          <w:rFonts w:hint="eastAsia"/>
          <w:lang w:eastAsia="zh-CN"/>
        </w:rPr>
        <w:t>猪肉、</w:t>
      </w:r>
      <w:r>
        <w:rPr>
          <w:rFonts w:hint="eastAsia"/>
        </w:rPr>
        <w:t>蔬菜交易量</w:t>
      </w:r>
      <w:r>
        <w:rPr>
          <w:rFonts w:hint="eastAsia"/>
          <w:lang w:eastAsia="zh-CN"/>
        </w:rPr>
        <w:t>上升，环比分别增长</w:t>
      </w:r>
      <w:r>
        <w:rPr>
          <w:rFonts w:hint="eastAsia"/>
          <w:lang w:val="en-US" w:eastAsia="zh-CN"/>
        </w:rPr>
        <w:t>1.6%和2.61%</w:t>
      </w:r>
      <w:r>
        <w:rPr>
          <w:rFonts w:hint="default"/>
        </w:rPr>
        <w:t>。</w:t>
      </w:r>
      <w:r>
        <w:rPr>
          <w:rFonts w:hint="eastAsia"/>
          <w:lang w:eastAsia="zh-CN"/>
        </w:rPr>
        <w:t>水产品交易量互有涨跌，大带鱼上涨</w:t>
      </w:r>
      <w:r>
        <w:rPr>
          <w:rFonts w:hint="eastAsia"/>
          <w:lang w:val="en-US" w:eastAsia="zh-CN"/>
        </w:rPr>
        <w:t>24%，大黄鱼下降5.17%。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default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、价格方面</w:t>
      </w:r>
    </w:p>
    <w:p>
      <w:pPr>
        <w:ind w:firstLine="640"/>
        <w:rPr>
          <w:rFonts w:hint="eastAsia" w:eastAsia="仿宋_GB2312"/>
          <w:lang w:eastAsia="zh-CN"/>
        </w:rPr>
      </w:pPr>
      <w:r>
        <w:rPr>
          <w:rFonts w:hint="eastAsia"/>
        </w:rPr>
        <w:t>18种商品价格上涨，49种商品价格下跌，57种商品价格持平</w:t>
      </w:r>
      <w:r>
        <w:rPr>
          <w:rFonts w:hint="eastAsia"/>
          <w:lang w:eastAsia="zh-CN"/>
        </w:rPr>
        <w:t>。</w:t>
      </w:r>
    </w:p>
    <w:p>
      <w:pPr>
        <w:ind w:firstLine="640"/>
      </w:pPr>
      <w:r>
        <w:rPr>
          <w:rFonts w:hint="eastAsia"/>
        </w:rPr>
        <w:t>粮</w:t>
      </w:r>
      <w:r>
        <w:rPr>
          <w:rFonts w:hint="default"/>
        </w:rPr>
        <w:t>油</w:t>
      </w:r>
      <w:r>
        <w:rPr>
          <w:rFonts w:hint="eastAsia"/>
        </w:rPr>
        <w:t>批发价格</w:t>
      </w:r>
      <w:r>
        <w:t>保持基本</w:t>
      </w:r>
      <w:r>
        <w:rPr>
          <w:rFonts w:hint="eastAsia"/>
        </w:rPr>
        <w:t>稳定，</w:t>
      </w:r>
      <w:r>
        <w:rPr>
          <w:rFonts w:hint="eastAsia"/>
          <w:lang w:eastAsia="zh-CN"/>
        </w:rPr>
        <w:t>除菜籽油环比微涨</w:t>
      </w:r>
      <w:r>
        <w:rPr>
          <w:rFonts w:hint="eastAsia"/>
          <w:lang w:val="en-US" w:eastAsia="zh-CN"/>
        </w:rPr>
        <w:t>0.48%外，其他商品</w:t>
      </w:r>
      <w:r>
        <w:rPr>
          <w:rFonts w:hint="eastAsia"/>
          <w:lang w:eastAsia="zh-CN"/>
        </w:rPr>
        <w:t>价格均与上周持平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白条猪批发价格</w:t>
      </w:r>
      <w:r>
        <w:rPr>
          <w:rFonts w:hint="eastAsia"/>
          <w:lang w:eastAsia="zh-CN"/>
        </w:rPr>
        <w:t>出现反弹</w:t>
      </w:r>
      <w:r>
        <w:rPr>
          <w:rFonts w:hint="eastAsia"/>
        </w:rPr>
        <w:t>，均价为3</w:t>
      </w:r>
      <w:r>
        <w:rPr>
          <w:rFonts w:hint="eastAsia"/>
          <w:lang w:val="en-US" w:eastAsia="zh-CN"/>
        </w:rPr>
        <w:t>7.98</w:t>
      </w:r>
      <w:r>
        <w:rPr>
          <w:rFonts w:hint="eastAsia"/>
        </w:rPr>
        <w:t>元/公斤，环比</w:t>
      </w:r>
      <w:r>
        <w:rPr>
          <w:rFonts w:hint="eastAsia"/>
          <w:lang w:eastAsia="zh-CN"/>
        </w:rPr>
        <w:t>上涨</w:t>
      </w:r>
      <w:r>
        <w:rPr>
          <w:rFonts w:hint="eastAsia"/>
          <w:lang w:val="en-US" w:eastAsia="zh-CN"/>
        </w:rPr>
        <w:t>1.6</w:t>
      </w:r>
      <w:r>
        <w:rPr>
          <w:rFonts w:hint="eastAsia"/>
        </w:rPr>
        <w:t>%</w:t>
      </w:r>
      <w:r>
        <w:rPr>
          <w:rFonts w:hint="eastAsia"/>
          <w:lang w:eastAsia="zh-CN"/>
        </w:rPr>
        <w:t>；</w:t>
      </w:r>
      <w:r>
        <w:rPr>
          <w:rFonts w:hint="eastAsia"/>
        </w:rPr>
        <w:t>农贸市场</w:t>
      </w:r>
      <w:r>
        <w:t>肉品价格</w:t>
      </w:r>
      <w:r>
        <w:rPr>
          <w:rFonts w:hint="eastAsia"/>
          <w:lang w:eastAsia="zh-CN"/>
        </w:rPr>
        <w:t>继续下跌</w:t>
      </w:r>
      <w:r>
        <w:t>，精瘦肉、五花肉价格分别是</w:t>
      </w:r>
      <w:r>
        <w:rPr>
          <w:rFonts w:hint="eastAsia"/>
          <w:lang w:val="en-US" w:eastAsia="zh-CN"/>
        </w:rPr>
        <w:t>59</w:t>
      </w:r>
      <w:r>
        <w:t>元/公斤和</w:t>
      </w:r>
      <w:r>
        <w:rPr>
          <w:rFonts w:hint="eastAsia"/>
          <w:lang w:val="en-US" w:eastAsia="zh-CN"/>
        </w:rPr>
        <w:t>61</w:t>
      </w:r>
      <w:r>
        <w:t>元/公斤，</w:t>
      </w:r>
      <w:r>
        <w:rPr>
          <w:rFonts w:hint="eastAsia"/>
          <w:lang w:eastAsia="zh-CN"/>
        </w:rPr>
        <w:t>较上周分别下跌</w:t>
      </w:r>
      <w:r>
        <w:rPr>
          <w:rFonts w:hint="eastAsia"/>
          <w:lang w:val="en-US" w:eastAsia="zh-CN"/>
        </w:rPr>
        <w:t>4.84%和8.96%</w:t>
      </w:r>
      <w:r>
        <w:t>。</w:t>
      </w:r>
    </w:p>
    <w:p>
      <w:pPr>
        <w:ind w:firstLine="640"/>
        <w:rPr>
          <w:rFonts w:hint="default"/>
          <w:lang w:val="en-US"/>
        </w:rPr>
      </w:pPr>
      <w:r>
        <w:rPr>
          <w:rFonts w:hint="eastAsia"/>
        </w:rPr>
        <w:t>蔬菜批发</w:t>
      </w:r>
      <w:r>
        <w:rPr>
          <w:rFonts w:hint="eastAsia"/>
          <w:lang w:eastAsia="zh-CN"/>
        </w:rPr>
        <w:t>价格下跌，</w:t>
      </w:r>
      <w:r>
        <w:rPr>
          <w:rFonts w:hint="eastAsia"/>
        </w:rPr>
        <w:t>均价环比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4.55</w:t>
      </w:r>
      <w:r>
        <w:rPr>
          <w:rFonts w:hint="eastAsia"/>
        </w:rPr>
        <w:t>%，</w:t>
      </w:r>
      <w:r>
        <w:t>其中</w:t>
      </w:r>
      <w:r>
        <w:rPr>
          <w:rFonts w:hint="eastAsia"/>
          <w:lang w:eastAsia="zh-CN"/>
        </w:rPr>
        <w:t>黄瓜、青椒、苦瓜跌幅较大</w:t>
      </w:r>
      <w:r>
        <w:t>，</w:t>
      </w:r>
      <w:r>
        <w:rPr>
          <w:rFonts w:hint="eastAsia"/>
          <w:lang w:eastAsia="zh-CN"/>
        </w:rPr>
        <w:t>环比分别下跌</w:t>
      </w:r>
      <w:r>
        <w:rPr>
          <w:rFonts w:hint="eastAsia"/>
          <w:lang w:val="en-US" w:eastAsia="zh-CN"/>
        </w:rPr>
        <w:t>28.59%、27.59%和23.81%，</w:t>
      </w:r>
      <w:r>
        <w:t>但</w:t>
      </w:r>
      <w:r>
        <w:rPr>
          <w:rFonts w:hint="eastAsia"/>
          <w:lang w:eastAsia="zh-CN"/>
        </w:rPr>
        <w:t>圆白菜、</w:t>
      </w:r>
      <w:r>
        <w:t>大白菜等</w:t>
      </w:r>
      <w:r>
        <w:rPr>
          <w:rFonts w:hint="eastAsia"/>
          <w:lang w:eastAsia="zh-CN"/>
        </w:rPr>
        <w:t>常用</w:t>
      </w:r>
      <w:r>
        <w:t>菜价格</w:t>
      </w:r>
      <w:r>
        <w:rPr>
          <w:rFonts w:hint="eastAsia"/>
          <w:lang w:eastAsia="zh-CN"/>
        </w:rPr>
        <w:t>稳定</w:t>
      </w:r>
      <w:r>
        <w:t>，</w:t>
      </w:r>
      <w:r>
        <w:rPr>
          <w:rFonts w:hint="eastAsia"/>
          <w:lang w:eastAsia="zh-CN"/>
        </w:rPr>
        <w:t>与上周持平</w:t>
      </w:r>
      <w:r>
        <w:t>。</w:t>
      </w:r>
      <w:r>
        <w:rPr>
          <w:rFonts w:hint="eastAsia"/>
        </w:rPr>
        <w:t>蔬菜农贸</w:t>
      </w:r>
      <w:r>
        <w:rPr>
          <w:rFonts w:hint="eastAsia"/>
          <w:lang w:eastAsia="zh-CN"/>
        </w:rPr>
        <w:t>均价环比上涨</w:t>
      </w:r>
      <w:r>
        <w:rPr>
          <w:rFonts w:hint="eastAsia"/>
          <w:lang w:val="en-US" w:eastAsia="zh-CN"/>
        </w:rPr>
        <w:t>0.3%，</w:t>
      </w:r>
      <w:r>
        <w:rPr>
          <w:rFonts w:hint="eastAsia"/>
          <w:lang w:eastAsia="zh-CN"/>
        </w:rPr>
        <w:t>西兰花、西葫芦、蒜头涨幅较大，环比分别上涨</w:t>
      </w:r>
      <w:r>
        <w:rPr>
          <w:rFonts w:hint="eastAsia"/>
          <w:lang w:val="en-US" w:eastAsia="zh-CN"/>
        </w:rPr>
        <w:t>16.67%、12.5%和11.76%；常用菜大白菜价格与上周持平，圆白菜环比下跌8.33%。</w:t>
      </w:r>
    </w:p>
    <w:p>
      <w:pPr>
        <w:ind w:firstLine="640"/>
      </w:pPr>
      <w:r>
        <w:rPr>
          <w:rFonts w:hint="eastAsia"/>
        </w:rPr>
        <w:t>海鲜批发价格</w:t>
      </w:r>
      <w:r>
        <w:rPr>
          <w:rFonts w:hint="eastAsia"/>
          <w:lang w:eastAsia="zh-CN"/>
        </w:rPr>
        <w:t>稳中有跌</w:t>
      </w:r>
      <w:r>
        <w:rPr>
          <w:rFonts w:hint="eastAsia"/>
        </w:rPr>
        <w:t>，</w:t>
      </w:r>
      <w:r>
        <w:t>小带鱼</w:t>
      </w:r>
      <w:r>
        <w:rPr>
          <w:rFonts w:hint="eastAsia"/>
          <w:lang w:eastAsia="zh-CN"/>
        </w:rPr>
        <w:t>、小</w:t>
      </w:r>
      <w:r>
        <w:t>黄鱼、</w:t>
      </w:r>
      <w:r>
        <w:rPr>
          <w:rFonts w:hint="eastAsia"/>
          <w:lang w:eastAsia="zh-CN"/>
        </w:rPr>
        <w:t>大带鱼、大黄鱼环比分别下跌</w:t>
      </w:r>
      <w:r>
        <w:rPr>
          <w:rFonts w:hint="eastAsia"/>
          <w:lang w:val="en-US" w:eastAsia="zh-CN"/>
        </w:rPr>
        <w:t>7.04%、5.33%、4.85%和3.81%</w:t>
      </w:r>
      <w:r>
        <w:t>。</w:t>
      </w:r>
    </w:p>
    <w:p>
      <w:pPr>
        <w:ind w:firstLine="640"/>
      </w:pPr>
      <w:r>
        <w:rPr>
          <w:rFonts w:hint="eastAsia"/>
        </w:rPr>
        <w:t>其它主要生活必需品价格基本稳定。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随着学校全面复学，本周猪肉、蔬菜等主要农产品交易量出现上升，基本恢复疫情前水平，预计后市</w:t>
      </w:r>
      <w:bookmarkStart w:id="0" w:name="_GoBack"/>
      <w:bookmarkEnd w:id="0"/>
      <w:r>
        <w:rPr>
          <w:rFonts w:hint="eastAsia"/>
          <w:lang w:eastAsia="zh-CN"/>
        </w:rPr>
        <w:t>会有继续上升的空间</w:t>
      </w:r>
      <w:r>
        <w:t>。</w:t>
      </w:r>
      <w:r>
        <w:rPr>
          <w:rFonts w:hint="eastAsia"/>
          <w:lang w:eastAsia="zh-CN"/>
        </w:rPr>
        <w:t>随着全国生猪生产持续向好，猪肉批发价格已连续数周保持下跌趋势，本周开始止跌，预计未来长期将保持稳定。蔬菜随着天气的变化，上市量逐步增加，预计将带动价格继续走低。禁渔期将至，海鲜价格预计在未来一段时间内逐步回升。</w:t>
      </w:r>
    </w:p>
    <w:p>
      <w:pPr>
        <w:ind w:firstLine="640"/>
        <w:jc w:val="right"/>
      </w:pPr>
    </w:p>
    <w:p>
      <w:pPr>
        <w:ind w:firstLine="640"/>
        <w:jc w:val="right"/>
      </w:pPr>
    </w:p>
    <w:p>
      <w:pPr>
        <w:ind w:firstLine="640"/>
        <w:jc w:val="right"/>
        <w:rPr>
          <w:rFonts w:hint="eastAsia"/>
        </w:rPr>
      </w:pPr>
      <w:r>
        <w:rPr>
          <w:rFonts w:hint="eastAsia"/>
        </w:rPr>
        <w:t>温州市商务局流通发展处</w:t>
      </w:r>
    </w:p>
    <w:p>
      <w:pPr>
        <w:ind w:firstLine="640"/>
        <w:jc w:val="right"/>
      </w:pPr>
      <w:r>
        <w:rPr>
          <w:rFonts w:hint="eastAsia"/>
        </w:rPr>
        <w:t>2020年</w:t>
      </w:r>
      <w:r>
        <w:rPr>
          <w:rFonts w:hint="default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5AF"/>
    <w:rsid w:val="001E73E1"/>
    <w:rsid w:val="00284ADA"/>
    <w:rsid w:val="003A3E75"/>
    <w:rsid w:val="004A0CA0"/>
    <w:rsid w:val="004C2D08"/>
    <w:rsid w:val="004F0373"/>
    <w:rsid w:val="0061109D"/>
    <w:rsid w:val="00737FE7"/>
    <w:rsid w:val="008D34AE"/>
    <w:rsid w:val="009A0CD6"/>
    <w:rsid w:val="00B74A90"/>
    <w:rsid w:val="00BF1960"/>
    <w:rsid w:val="00C84BC0"/>
    <w:rsid w:val="00D23864"/>
    <w:rsid w:val="00D91CA2"/>
    <w:rsid w:val="00E05653"/>
    <w:rsid w:val="00E35C39"/>
    <w:rsid w:val="00F66418"/>
    <w:rsid w:val="029052F8"/>
    <w:rsid w:val="03E50E63"/>
    <w:rsid w:val="04187A96"/>
    <w:rsid w:val="04AA1C19"/>
    <w:rsid w:val="050300B6"/>
    <w:rsid w:val="055750B0"/>
    <w:rsid w:val="06304EA7"/>
    <w:rsid w:val="09E7502F"/>
    <w:rsid w:val="0A060B1B"/>
    <w:rsid w:val="0AA4695E"/>
    <w:rsid w:val="0C376D19"/>
    <w:rsid w:val="0DD3442A"/>
    <w:rsid w:val="0ED75F1D"/>
    <w:rsid w:val="102709FE"/>
    <w:rsid w:val="107945C5"/>
    <w:rsid w:val="11040863"/>
    <w:rsid w:val="11194A17"/>
    <w:rsid w:val="137A52D4"/>
    <w:rsid w:val="13916C5C"/>
    <w:rsid w:val="142621CB"/>
    <w:rsid w:val="148F46A8"/>
    <w:rsid w:val="162F0CD1"/>
    <w:rsid w:val="18041EDF"/>
    <w:rsid w:val="192B050E"/>
    <w:rsid w:val="1ADB0984"/>
    <w:rsid w:val="1B7F6244"/>
    <w:rsid w:val="1B847E4E"/>
    <w:rsid w:val="1BAB7BD9"/>
    <w:rsid w:val="1C424393"/>
    <w:rsid w:val="1CB57AA7"/>
    <w:rsid w:val="1CFC4821"/>
    <w:rsid w:val="1D245E77"/>
    <w:rsid w:val="202645B9"/>
    <w:rsid w:val="20597661"/>
    <w:rsid w:val="21952A04"/>
    <w:rsid w:val="237559F2"/>
    <w:rsid w:val="24F21941"/>
    <w:rsid w:val="251C2691"/>
    <w:rsid w:val="25BF0E43"/>
    <w:rsid w:val="26BA6D8C"/>
    <w:rsid w:val="27213F27"/>
    <w:rsid w:val="2C042636"/>
    <w:rsid w:val="2F633DA7"/>
    <w:rsid w:val="2FF5106D"/>
    <w:rsid w:val="33FE443F"/>
    <w:rsid w:val="34C151E9"/>
    <w:rsid w:val="35113D5A"/>
    <w:rsid w:val="363F33DA"/>
    <w:rsid w:val="367E4B09"/>
    <w:rsid w:val="36EC122D"/>
    <w:rsid w:val="37644D0A"/>
    <w:rsid w:val="37F9243D"/>
    <w:rsid w:val="38534FC7"/>
    <w:rsid w:val="395A022E"/>
    <w:rsid w:val="396739B1"/>
    <w:rsid w:val="3B1F4C57"/>
    <w:rsid w:val="3B8528CF"/>
    <w:rsid w:val="3C14299B"/>
    <w:rsid w:val="3DD90C23"/>
    <w:rsid w:val="3E8E0097"/>
    <w:rsid w:val="3E9731DE"/>
    <w:rsid w:val="4088145E"/>
    <w:rsid w:val="42437BC8"/>
    <w:rsid w:val="4293764F"/>
    <w:rsid w:val="43A173E1"/>
    <w:rsid w:val="459E2930"/>
    <w:rsid w:val="47D566B8"/>
    <w:rsid w:val="487C0D94"/>
    <w:rsid w:val="4A6D286B"/>
    <w:rsid w:val="4AB75FA6"/>
    <w:rsid w:val="4CA73006"/>
    <w:rsid w:val="4DBB7732"/>
    <w:rsid w:val="4EAB36BF"/>
    <w:rsid w:val="50744B76"/>
    <w:rsid w:val="522C3FE0"/>
    <w:rsid w:val="53BD2741"/>
    <w:rsid w:val="5849687C"/>
    <w:rsid w:val="5C44338A"/>
    <w:rsid w:val="5D6473B8"/>
    <w:rsid w:val="5F1822E0"/>
    <w:rsid w:val="635056FD"/>
    <w:rsid w:val="66C46E37"/>
    <w:rsid w:val="676225F2"/>
    <w:rsid w:val="690C6D0A"/>
    <w:rsid w:val="694A01F9"/>
    <w:rsid w:val="69E400FE"/>
    <w:rsid w:val="6AFE1C2B"/>
    <w:rsid w:val="6DF00FDB"/>
    <w:rsid w:val="6DF14DB1"/>
    <w:rsid w:val="6F9D495E"/>
    <w:rsid w:val="6FDA685F"/>
    <w:rsid w:val="6FF8079F"/>
    <w:rsid w:val="709226B7"/>
    <w:rsid w:val="71F17FD3"/>
    <w:rsid w:val="72427642"/>
    <w:rsid w:val="756E30DB"/>
    <w:rsid w:val="75852CCA"/>
    <w:rsid w:val="75AF6557"/>
    <w:rsid w:val="77AE4F5B"/>
    <w:rsid w:val="78700074"/>
    <w:rsid w:val="79624C03"/>
    <w:rsid w:val="7C582199"/>
    <w:rsid w:val="7C885034"/>
    <w:rsid w:val="7DFD028D"/>
    <w:rsid w:val="7E413FEE"/>
    <w:rsid w:val="7EA00ECD"/>
    <w:rsid w:val="7F80493A"/>
    <w:rsid w:val="7FBC5F4C"/>
    <w:rsid w:val="7FC35245"/>
    <w:rsid w:val="7FE55B06"/>
    <w:rsid w:val="7FF6C8E0"/>
    <w:rsid w:val="97B60612"/>
    <w:rsid w:val="A3FB4932"/>
    <w:rsid w:val="FCA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911</Characters>
  <Lines>7</Lines>
  <Paragraphs>2</Paragraphs>
  <TotalTime>25</TotalTime>
  <ScaleCrop>false</ScaleCrop>
  <LinksUpToDate>false</LinksUpToDate>
  <CharactersWithSpaces>1068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2020-03-31T06:31:00Z</dcterms:created>
  <dc:creator>路上农夫</dc:creator>
  <cp:lastModifiedBy>路上农夫</cp:lastModifiedBy>
  <cp:lastPrinted>2020-04-15T00:28:00Z</cp:lastPrinted>
  <dcterms:modified xsi:type="dcterms:W3CDTF">2020-04-27T06:22:50Z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