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3A" w:rsidRPr="00651B3A" w:rsidRDefault="009047CC" w:rsidP="00651B3A">
      <w:pPr>
        <w:shd w:val="clear" w:color="auto" w:fill="FFFFFF"/>
        <w:adjustRightInd w:val="0"/>
        <w:snapToGrid w:val="0"/>
        <w:spacing w:line="560" w:lineRule="exact"/>
        <w:ind w:firstLine="0"/>
        <w:jc w:val="center"/>
        <w:textAlignment w:val="auto"/>
        <w:rPr>
          <w:rFonts w:eastAsia="方正小标宋简体"/>
          <w:snapToGrid w:val="0"/>
          <w:sz w:val="44"/>
          <w:szCs w:val="44"/>
        </w:rPr>
      </w:pPr>
      <w:r>
        <w:rPr>
          <w:rFonts w:eastAsia="方正小标宋简体" w:hint="eastAsia"/>
          <w:snapToGrid w:val="0"/>
          <w:sz w:val="44"/>
          <w:szCs w:val="44"/>
        </w:rPr>
        <w:t>温州市跨境电子商务产业园区</w:t>
      </w:r>
    </w:p>
    <w:p w:rsidR="009047CC" w:rsidRDefault="00E23E1B" w:rsidP="009047CC">
      <w:pPr>
        <w:shd w:val="clear" w:color="auto" w:fill="FFFFFF"/>
        <w:adjustRightInd w:val="0"/>
        <w:snapToGrid w:val="0"/>
        <w:spacing w:line="560" w:lineRule="exact"/>
        <w:ind w:firstLine="0"/>
        <w:jc w:val="center"/>
        <w:textAlignment w:val="auto"/>
        <w:rPr>
          <w:rFonts w:eastAsia="黑体" w:cs="宋体"/>
          <w:b/>
          <w:bCs/>
          <w:color w:val="424242"/>
          <w:sz w:val="32"/>
        </w:rPr>
      </w:pPr>
      <w:r>
        <w:rPr>
          <w:rFonts w:eastAsia="方正小标宋简体" w:hint="eastAsia"/>
          <w:snapToGrid w:val="0"/>
          <w:sz w:val="44"/>
          <w:szCs w:val="44"/>
        </w:rPr>
        <w:t>认定和管理办法</w:t>
      </w:r>
      <w:r w:rsidR="009047CC" w:rsidRPr="00282EDF">
        <w:rPr>
          <w:rFonts w:eastAsia="方正小标宋简体" w:hint="eastAsia"/>
          <w:snapToGrid w:val="0"/>
          <w:sz w:val="44"/>
          <w:szCs w:val="44"/>
        </w:rPr>
        <w:t>（征求意见稿）</w:t>
      </w:r>
    </w:p>
    <w:p w:rsidR="009047CC" w:rsidRPr="00282EDF" w:rsidRDefault="009047CC" w:rsidP="009047CC">
      <w:pPr>
        <w:shd w:val="clear" w:color="auto" w:fill="FFFFFF"/>
        <w:spacing w:after="100" w:afterAutospacing="1" w:line="560" w:lineRule="exact"/>
        <w:ind w:firstLine="0"/>
        <w:jc w:val="center"/>
        <w:textAlignment w:val="auto"/>
        <w:rPr>
          <w:rFonts w:ascii="黑体" w:eastAsia="黑体" w:hAnsi="黑体" w:cs="方正黑体简体"/>
          <w:sz w:val="32"/>
          <w:szCs w:val="32"/>
        </w:rPr>
      </w:pPr>
      <w:r w:rsidRPr="00282EDF">
        <w:rPr>
          <w:rFonts w:ascii="黑体" w:eastAsia="黑体" w:hAnsi="黑体" w:cs="方正黑体简体" w:hint="eastAsia"/>
          <w:sz w:val="32"/>
          <w:szCs w:val="32"/>
        </w:rPr>
        <w:t>第一章 总 则</w:t>
      </w:r>
    </w:p>
    <w:p w:rsidR="009047CC" w:rsidRDefault="009047CC" w:rsidP="009047CC">
      <w:pPr>
        <w:widowControl w:val="0"/>
        <w:spacing w:after="100" w:afterAutospacing="1" w:line="560" w:lineRule="exact"/>
        <w:ind w:firstLineChars="200" w:firstLine="643"/>
        <w:textAlignment w:val="auto"/>
        <w:rPr>
          <w:rFonts w:eastAsia="仿宋_GB2312" w:cs="宋体"/>
          <w:sz w:val="32"/>
          <w:szCs w:val="32"/>
        </w:rPr>
      </w:pPr>
      <w:r>
        <w:rPr>
          <w:rFonts w:eastAsia="仿宋_GB2312" w:hint="eastAsia"/>
          <w:b/>
          <w:bCs/>
          <w:kern w:val="2"/>
          <w:sz w:val="32"/>
        </w:rPr>
        <w:t>第一条</w:t>
      </w:r>
      <w:r>
        <w:rPr>
          <w:rFonts w:eastAsia="仿宋_GB2312" w:cs="宋体" w:hint="eastAsia"/>
          <w:sz w:val="32"/>
          <w:szCs w:val="32"/>
        </w:rPr>
        <w:t> </w:t>
      </w:r>
      <w:bookmarkStart w:id="0" w:name="OLE_LINK3"/>
      <w:r>
        <w:rPr>
          <w:rFonts w:eastAsia="仿宋_GB2312" w:cs="宋体" w:hint="eastAsia"/>
          <w:sz w:val="32"/>
          <w:szCs w:val="32"/>
        </w:rPr>
        <w:t>为统筹推进温州跨境电子商务产业规模化、集群化、规范化发展，打造温州优质跨境电商生态圈，根据《关于印发中国（温州）跨境电子商务综合试验区</w:t>
      </w:r>
      <w:r>
        <w:rPr>
          <w:rFonts w:eastAsia="仿宋_GB2312" w:cs="宋体" w:hint="eastAsia"/>
          <w:sz w:val="32"/>
          <w:szCs w:val="32"/>
        </w:rPr>
        <w:t>2021</w:t>
      </w:r>
      <w:r>
        <w:rPr>
          <w:rFonts w:eastAsia="仿宋_GB2312" w:cs="宋体" w:hint="eastAsia"/>
          <w:sz w:val="32"/>
          <w:szCs w:val="32"/>
        </w:rPr>
        <w:t>年度重点工作清单的通知》（温综组〔</w:t>
      </w:r>
      <w:r>
        <w:rPr>
          <w:rFonts w:eastAsia="仿宋_GB2312" w:cs="宋体" w:hint="eastAsia"/>
          <w:sz w:val="32"/>
          <w:szCs w:val="32"/>
        </w:rPr>
        <w:t>2021</w:t>
      </w:r>
      <w:r>
        <w:rPr>
          <w:rFonts w:eastAsia="仿宋_GB2312" w:cs="宋体" w:hint="eastAsia"/>
          <w:sz w:val="32"/>
          <w:szCs w:val="32"/>
        </w:rPr>
        <w:t>〕</w:t>
      </w:r>
      <w:r>
        <w:rPr>
          <w:rFonts w:eastAsia="仿宋_GB2312" w:cs="宋体" w:hint="eastAsia"/>
          <w:sz w:val="32"/>
          <w:szCs w:val="32"/>
        </w:rPr>
        <w:t>2</w:t>
      </w:r>
      <w:r>
        <w:rPr>
          <w:rFonts w:eastAsia="仿宋_GB2312" w:cs="宋体" w:hint="eastAsia"/>
          <w:sz w:val="32"/>
          <w:szCs w:val="32"/>
        </w:rPr>
        <w:t>号）文件精神，特制定本办法。</w:t>
      </w:r>
      <w:bookmarkEnd w:id="0"/>
    </w:p>
    <w:p w:rsidR="009047CC" w:rsidRDefault="009047CC" w:rsidP="009047CC">
      <w:pPr>
        <w:shd w:val="clear" w:color="auto" w:fill="FFFFFF"/>
        <w:spacing w:line="560" w:lineRule="exact"/>
        <w:ind w:firstLine="642"/>
        <w:textAlignment w:val="auto"/>
        <w:rPr>
          <w:rFonts w:eastAsia="仿宋_GB2312" w:cs="宋体"/>
          <w:sz w:val="32"/>
          <w:szCs w:val="32"/>
        </w:rPr>
      </w:pPr>
      <w:r>
        <w:rPr>
          <w:rFonts w:eastAsia="仿宋_GB2312" w:cs="宋体" w:hint="eastAsia"/>
          <w:b/>
          <w:bCs/>
          <w:sz w:val="32"/>
        </w:rPr>
        <w:t>第二条</w:t>
      </w:r>
      <w:r>
        <w:rPr>
          <w:rFonts w:eastAsia="仿宋_GB2312" w:cs="宋体" w:hint="eastAsia"/>
          <w:b/>
          <w:bCs/>
          <w:sz w:val="32"/>
        </w:rPr>
        <w:t> </w:t>
      </w:r>
      <w:r>
        <w:rPr>
          <w:rFonts w:eastAsia="仿宋_GB2312" w:cs="宋体" w:hint="eastAsia"/>
          <w:sz w:val="32"/>
          <w:szCs w:val="32"/>
        </w:rPr>
        <w:t>温州市跨境电子商务产业园区是指在温州市范围内注册，具有独立法人资格，以发展跨境电子商务产业为主导，集聚跨境电子商务发展各要素，为跨境电子商务各环节提供支撑服务，具有产业聚集发展效应，并具有明确的经营管理机构，能够提供相应的基础设施保障和公共服务的区域，包括产业园区、创业园、商务楼宇等。</w:t>
      </w:r>
    </w:p>
    <w:p w:rsidR="009047CC" w:rsidRDefault="009047CC" w:rsidP="009047CC">
      <w:pPr>
        <w:shd w:val="clear" w:color="auto" w:fill="FFFFFF"/>
        <w:spacing w:after="100" w:afterAutospacing="1" w:line="560" w:lineRule="exact"/>
        <w:ind w:firstLineChars="200" w:firstLine="643"/>
        <w:textAlignment w:val="auto"/>
        <w:rPr>
          <w:rFonts w:eastAsia="仿宋_GB2312" w:cs="宋体"/>
          <w:sz w:val="32"/>
          <w:szCs w:val="32"/>
        </w:rPr>
      </w:pPr>
      <w:r>
        <w:rPr>
          <w:rFonts w:eastAsia="仿宋_GB2312" w:cs="宋体" w:hint="eastAsia"/>
          <w:b/>
          <w:bCs/>
          <w:sz w:val="32"/>
        </w:rPr>
        <w:t>第三条</w:t>
      </w:r>
      <w:r>
        <w:rPr>
          <w:rFonts w:eastAsia="仿宋_GB2312" w:cs="宋体" w:hint="eastAsia"/>
          <w:b/>
          <w:bCs/>
          <w:sz w:val="32"/>
        </w:rPr>
        <w:t> </w:t>
      </w:r>
      <w:r>
        <w:rPr>
          <w:rFonts w:eastAsia="仿宋_GB2312" w:cs="宋体" w:hint="eastAsia"/>
          <w:sz w:val="32"/>
          <w:szCs w:val="32"/>
        </w:rPr>
        <w:t>市商务局负责全市跨境电子商务产业园区的审核认定工作。各县（市、区）和市级功能区商务主管部门负责本行政区域内跨境电子商务产业园区的组织推荐和初审报送工作。</w:t>
      </w:r>
    </w:p>
    <w:p w:rsidR="009047CC" w:rsidRPr="00282EDF" w:rsidRDefault="009047CC" w:rsidP="009047CC">
      <w:pPr>
        <w:shd w:val="clear" w:color="auto" w:fill="FFFFFF"/>
        <w:spacing w:after="100" w:afterAutospacing="1" w:line="560" w:lineRule="exact"/>
        <w:ind w:firstLine="0"/>
        <w:jc w:val="center"/>
        <w:textAlignment w:val="auto"/>
        <w:rPr>
          <w:rFonts w:ascii="黑体" w:eastAsia="黑体" w:hAnsi="黑体" w:cs="方正黑体简体"/>
          <w:sz w:val="32"/>
          <w:szCs w:val="32"/>
        </w:rPr>
      </w:pPr>
      <w:r w:rsidRPr="00282EDF">
        <w:rPr>
          <w:rFonts w:ascii="黑体" w:eastAsia="黑体" w:hAnsi="黑体" w:cs="方正黑体简体" w:hint="eastAsia"/>
          <w:sz w:val="32"/>
          <w:szCs w:val="32"/>
        </w:rPr>
        <w:t>第二章 认定标准</w:t>
      </w:r>
    </w:p>
    <w:p w:rsidR="009047CC" w:rsidRDefault="009047CC" w:rsidP="009047CC">
      <w:pPr>
        <w:shd w:val="clear" w:color="auto" w:fill="FFFFFF"/>
        <w:spacing w:after="100" w:afterAutospacing="1" w:line="560" w:lineRule="exact"/>
        <w:ind w:firstLineChars="200" w:firstLine="643"/>
        <w:jc w:val="left"/>
        <w:textAlignment w:val="auto"/>
        <w:rPr>
          <w:rFonts w:eastAsia="仿宋_GB2312" w:cs="宋体"/>
          <w:sz w:val="32"/>
          <w:szCs w:val="32"/>
        </w:rPr>
      </w:pPr>
      <w:r>
        <w:rPr>
          <w:rFonts w:eastAsia="仿宋_GB2312" w:cs="宋体" w:hint="eastAsia"/>
          <w:b/>
          <w:bCs/>
          <w:sz w:val="32"/>
        </w:rPr>
        <w:t>第四条</w:t>
      </w:r>
      <w:r>
        <w:rPr>
          <w:rFonts w:eastAsia="仿宋_GB2312" w:cs="宋体" w:hint="eastAsia"/>
          <w:b/>
          <w:bCs/>
          <w:sz w:val="32"/>
        </w:rPr>
        <w:t> </w:t>
      </w:r>
      <w:r>
        <w:rPr>
          <w:rFonts w:eastAsia="仿宋_GB2312" w:cs="宋体" w:hint="eastAsia"/>
          <w:sz w:val="32"/>
          <w:szCs w:val="32"/>
        </w:rPr>
        <w:t>申请认定温州市跨境电子商务产业园区需符合下列条件：</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lastRenderedPageBreak/>
        <w:t>（一）园区符合当地经济社会发展的总体规划，且有较为完备的建设发展规划，功能定位准确，产业布局合理，运营规范稳定，经营状况良好。</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（二）园区经营管理机构注册在温州市境内，具备企业法人资格，拥有专业的管理团队、良好的运营管理机制、完善的内部管理制度，依法经营，诚实守信，无违法违规行为。</w:t>
      </w:r>
    </w:p>
    <w:p w:rsidR="009047CC" w:rsidRDefault="009047CC" w:rsidP="009047CC">
      <w:pPr>
        <w:spacing w:line="560" w:lineRule="exact"/>
        <w:ind w:firstLine="645"/>
        <w:jc w:val="left"/>
        <w:textAlignment w:val="auto"/>
        <w:rPr>
          <w:rFonts w:eastAsia="仿宋_GB2312" w:cs="宋体"/>
          <w:sz w:val="32"/>
          <w:szCs w:val="32"/>
        </w:rPr>
      </w:pPr>
      <w:r>
        <w:rPr>
          <w:rFonts w:eastAsia="仿宋_GB2312" w:cs="宋体" w:hint="eastAsia"/>
          <w:sz w:val="32"/>
          <w:szCs w:val="32"/>
        </w:rPr>
        <w:t>（三）</w:t>
      </w:r>
      <w:r>
        <w:rPr>
          <w:rFonts w:eastAsia="仿宋_GB2312" w:cs="宋体"/>
          <w:sz w:val="32"/>
          <w:szCs w:val="32"/>
        </w:rPr>
        <w:t>园区直接用于跨境电商企业的</w:t>
      </w:r>
      <w:r>
        <w:rPr>
          <w:rFonts w:eastAsia="仿宋_GB2312" w:cs="宋体" w:hint="eastAsia"/>
          <w:sz w:val="32"/>
          <w:szCs w:val="32"/>
        </w:rPr>
        <w:t>使用面积</w:t>
      </w:r>
      <w:r>
        <w:rPr>
          <w:rFonts w:eastAsia="仿宋_GB2312" w:cs="宋体"/>
          <w:sz w:val="32"/>
          <w:szCs w:val="32"/>
        </w:rPr>
        <w:t>达到</w:t>
      </w:r>
      <w:r>
        <w:rPr>
          <w:rFonts w:eastAsia="仿宋_GB2312" w:cs="宋体" w:hint="eastAsia"/>
          <w:sz w:val="32"/>
          <w:szCs w:val="32"/>
        </w:rPr>
        <w:t>3000</w:t>
      </w:r>
      <w:r>
        <w:rPr>
          <w:rFonts w:eastAsia="仿宋_GB2312" w:cs="宋体" w:hint="eastAsia"/>
          <w:sz w:val="32"/>
          <w:szCs w:val="32"/>
        </w:rPr>
        <w:t>平方</w:t>
      </w:r>
      <w:r>
        <w:rPr>
          <w:rFonts w:eastAsia="仿宋_GB2312" w:cs="宋体"/>
          <w:sz w:val="32"/>
          <w:szCs w:val="32"/>
        </w:rPr>
        <w:t>米以上</w:t>
      </w:r>
      <w:r>
        <w:rPr>
          <w:rFonts w:eastAsia="仿宋_GB2312" w:cs="宋体" w:hint="eastAsia"/>
          <w:sz w:val="32"/>
          <w:szCs w:val="32"/>
        </w:rPr>
        <w:t>，具备一定的发展空间和产业规模。</w:t>
      </w:r>
      <w:r>
        <w:rPr>
          <w:rFonts w:eastAsia="仿宋_GB2312" w:cs="宋体"/>
          <w:sz w:val="32"/>
          <w:szCs w:val="32"/>
        </w:rPr>
        <w:t>园区建有</w:t>
      </w:r>
      <w:r>
        <w:rPr>
          <w:rFonts w:eastAsia="仿宋_GB2312" w:cs="宋体" w:hint="eastAsia"/>
          <w:sz w:val="32"/>
          <w:szCs w:val="32"/>
        </w:rPr>
        <w:t>相对</w:t>
      </w:r>
      <w:r>
        <w:rPr>
          <w:rFonts w:eastAsia="仿宋_GB2312" w:cs="宋体"/>
          <w:sz w:val="32"/>
          <w:szCs w:val="32"/>
        </w:rPr>
        <w:t>完善的基础</w:t>
      </w:r>
      <w:r>
        <w:rPr>
          <w:rFonts w:eastAsia="仿宋_GB2312" w:cs="宋体" w:hint="eastAsia"/>
          <w:sz w:val="32"/>
          <w:szCs w:val="32"/>
        </w:rPr>
        <w:t>配套</w:t>
      </w:r>
      <w:r>
        <w:rPr>
          <w:rFonts w:eastAsia="仿宋_GB2312" w:cs="宋体"/>
          <w:sz w:val="32"/>
          <w:szCs w:val="32"/>
        </w:rPr>
        <w:t>设施</w:t>
      </w:r>
      <w:r>
        <w:rPr>
          <w:rFonts w:eastAsia="仿宋_GB2312" w:cs="宋体" w:hint="eastAsia"/>
          <w:sz w:val="32"/>
          <w:szCs w:val="32"/>
        </w:rPr>
        <w:t>并建有功能完善的跨境电商公共服务中心，建立健全常态化服务对接机制，能够为跨境电商企业提供跨境电商培训、政策宣讲、资源对接、融资服务、法律咨询、市场拓展等各类公共配套服务。跨境服务活动丰富，园区每年自办各类跨境电商相关活动不少于</w:t>
      </w:r>
      <w:r>
        <w:rPr>
          <w:rFonts w:eastAsia="仿宋_GB2312" w:cs="宋体" w:hint="eastAsia"/>
          <w:sz w:val="32"/>
          <w:szCs w:val="32"/>
        </w:rPr>
        <w:t>10</w:t>
      </w:r>
      <w:r>
        <w:rPr>
          <w:rFonts w:eastAsia="仿宋_GB2312" w:cs="宋体" w:hint="eastAsia"/>
          <w:sz w:val="32"/>
          <w:szCs w:val="32"/>
        </w:rPr>
        <w:t>场，园区与市商务局、县（市、区）相关业务主管部门、各类平台联合开展跨境电商相关活动不少于</w:t>
      </w:r>
      <w:r>
        <w:rPr>
          <w:rFonts w:eastAsia="仿宋_GB2312" w:cs="宋体" w:hint="eastAsia"/>
          <w:sz w:val="32"/>
          <w:szCs w:val="32"/>
        </w:rPr>
        <w:t>2</w:t>
      </w:r>
      <w:r>
        <w:rPr>
          <w:rFonts w:eastAsia="仿宋_GB2312" w:cs="宋体" w:hint="eastAsia"/>
          <w:sz w:val="32"/>
          <w:szCs w:val="32"/>
        </w:rPr>
        <w:t>场。</w:t>
      </w:r>
    </w:p>
    <w:p w:rsidR="009047CC" w:rsidRDefault="009047CC" w:rsidP="009047CC">
      <w:pPr>
        <w:shd w:val="clear" w:color="auto" w:fill="FFFFFF"/>
        <w:spacing w:line="560" w:lineRule="exact"/>
        <w:ind w:firstLine="645"/>
        <w:jc w:val="left"/>
        <w:textAlignment w:val="auto"/>
        <w:rPr>
          <w:rFonts w:eastAsia="仿宋_GB2312" w:cs="宋体"/>
          <w:sz w:val="32"/>
          <w:szCs w:val="32"/>
        </w:rPr>
      </w:pPr>
      <w:r>
        <w:rPr>
          <w:rFonts w:eastAsia="仿宋_GB2312" w:cs="宋体" w:hint="eastAsia"/>
          <w:sz w:val="32"/>
          <w:szCs w:val="32"/>
        </w:rPr>
        <w:t>（四）园区产业集聚效应明显。园区年</w:t>
      </w:r>
      <w:r w:rsidR="00481F15">
        <w:rPr>
          <w:rFonts w:eastAsia="仿宋_GB2312" w:cs="宋体" w:hint="eastAsia"/>
          <w:sz w:val="32"/>
          <w:szCs w:val="32"/>
        </w:rPr>
        <w:t>海关监管平台项下</w:t>
      </w:r>
      <w:r>
        <w:rPr>
          <w:rFonts w:eastAsia="仿宋_GB2312" w:cs="宋体" w:hint="eastAsia"/>
          <w:sz w:val="32"/>
          <w:szCs w:val="32"/>
        </w:rPr>
        <w:t>进出口总额达</w:t>
      </w:r>
      <w:r>
        <w:rPr>
          <w:rFonts w:eastAsia="仿宋_GB2312" w:cs="宋体" w:hint="eastAsia"/>
          <w:sz w:val="32"/>
          <w:szCs w:val="32"/>
        </w:rPr>
        <w:t>4000</w:t>
      </w:r>
      <w:r>
        <w:rPr>
          <w:rFonts w:eastAsia="仿宋_GB2312" w:cs="宋体" w:hint="eastAsia"/>
          <w:sz w:val="32"/>
          <w:szCs w:val="32"/>
        </w:rPr>
        <w:t>万美元以上，入驻的各类跨境电商企业不少于</w:t>
      </w:r>
      <w:r>
        <w:rPr>
          <w:rFonts w:eastAsia="仿宋_GB2312" w:cs="宋体" w:hint="eastAsia"/>
          <w:sz w:val="32"/>
          <w:szCs w:val="32"/>
        </w:rPr>
        <w:t>20</w:t>
      </w:r>
      <w:r>
        <w:rPr>
          <w:rFonts w:eastAsia="仿宋_GB2312" w:cs="宋体" w:hint="eastAsia"/>
          <w:sz w:val="32"/>
          <w:szCs w:val="32"/>
        </w:rPr>
        <w:t>家（以温州综试区线上服务平台备案为准），其中跨境电商经营企业不少于</w:t>
      </w:r>
      <w:r>
        <w:rPr>
          <w:rFonts w:eastAsia="仿宋_GB2312" w:cs="宋体" w:hint="eastAsia"/>
          <w:sz w:val="32"/>
          <w:szCs w:val="32"/>
        </w:rPr>
        <w:t>10</w:t>
      </w:r>
      <w:r>
        <w:rPr>
          <w:rFonts w:eastAsia="仿宋_GB2312" w:cs="宋体" w:hint="eastAsia"/>
          <w:sz w:val="32"/>
          <w:szCs w:val="32"/>
        </w:rPr>
        <w:t>家（跨境电商企业是指从事跨境电商经营或者提供相关服务的企业，包括跨境电商经营企业、跨境电商平台企业、跨境电商支付企业、跨境电商物流供应链企业等各类型企业）。园区入驻企业中跨境电商企业占比不少于</w:t>
      </w:r>
      <w:r>
        <w:rPr>
          <w:rFonts w:eastAsia="仿宋_GB2312" w:cs="宋体" w:hint="eastAsia"/>
          <w:sz w:val="32"/>
          <w:szCs w:val="32"/>
        </w:rPr>
        <w:t>50%</w:t>
      </w:r>
      <w:r>
        <w:rPr>
          <w:rFonts w:eastAsia="仿宋_GB2312" w:cs="宋体" w:hint="eastAsia"/>
          <w:sz w:val="32"/>
          <w:szCs w:val="32"/>
        </w:rPr>
        <w:t>，备案企业活跃率（完成平台备案并已开展业务的企业占比）不少于</w:t>
      </w:r>
      <w:r>
        <w:rPr>
          <w:rFonts w:eastAsia="仿宋_GB2312" w:cs="宋体" w:hint="eastAsia"/>
          <w:sz w:val="32"/>
          <w:szCs w:val="32"/>
        </w:rPr>
        <w:t>50%</w:t>
      </w:r>
      <w:r>
        <w:rPr>
          <w:rFonts w:eastAsia="仿宋_GB2312" w:cs="宋体" w:hint="eastAsia"/>
          <w:sz w:val="32"/>
          <w:szCs w:val="32"/>
        </w:rPr>
        <w:t>。</w:t>
      </w:r>
    </w:p>
    <w:p w:rsidR="009047CC" w:rsidRDefault="009047CC" w:rsidP="009047CC">
      <w:pPr>
        <w:spacing w:line="560" w:lineRule="exact"/>
        <w:ind w:firstLine="645"/>
        <w:textAlignment w:val="auto"/>
        <w:rPr>
          <w:rFonts w:eastAsia="仿宋_GB2312"/>
          <w:kern w:val="2"/>
          <w:sz w:val="32"/>
          <w:szCs w:val="32"/>
        </w:rPr>
      </w:pPr>
      <w:r>
        <w:rPr>
          <w:rFonts w:eastAsia="仿宋_GB2312" w:hint="eastAsia"/>
          <w:kern w:val="2"/>
          <w:sz w:val="32"/>
          <w:szCs w:val="32"/>
        </w:rPr>
        <w:lastRenderedPageBreak/>
        <w:t>（五）设立健全的组织</w:t>
      </w:r>
      <w:r>
        <w:rPr>
          <w:rFonts w:eastAsia="仿宋_GB2312" w:hint="eastAsia"/>
          <w:kern w:val="2"/>
          <w:sz w:val="32"/>
          <w:szCs w:val="32"/>
        </w:rPr>
        <w:t>(</w:t>
      </w:r>
      <w:r>
        <w:rPr>
          <w:rFonts w:eastAsia="仿宋_GB2312" w:hint="eastAsia"/>
          <w:kern w:val="2"/>
          <w:sz w:val="32"/>
          <w:szCs w:val="32"/>
        </w:rPr>
        <w:t>党委、总支、支部、团委）和社团（协会、联合会</w:t>
      </w:r>
      <w:r>
        <w:rPr>
          <w:rFonts w:eastAsia="仿宋_GB2312" w:hint="eastAsia"/>
          <w:kern w:val="2"/>
          <w:sz w:val="32"/>
          <w:szCs w:val="32"/>
        </w:rPr>
        <w:t>)</w:t>
      </w:r>
      <w:r>
        <w:rPr>
          <w:rFonts w:eastAsia="仿宋_GB2312" w:hint="eastAsia"/>
          <w:kern w:val="2"/>
          <w:sz w:val="32"/>
          <w:szCs w:val="32"/>
        </w:rPr>
        <w:t>机构，积极开展党建、沙龙、讲座等建设活动，丰富园区精神文明生活。</w:t>
      </w:r>
      <w:r>
        <w:rPr>
          <w:rFonts w:eastAsia="仿宋_GB2312"/>
          <w:kern w:val="2"/>
          <w:sz w:val="32"/>
          <w:szCs w:val="32"/>
        </w:rPr>
        <w:t>引进和培育各类跨境电商高级人才的，给予相应评审分值附加。</w:t>
      </w:r>
    </w:p>
    <w:p w:rsidR="009047CC" w:rsidRDefault="009047CC" w:rsidP="009047CC">
      <w:pPr>
        <w:adjustRightInd w:val="0"/>
        <w:snapToGrid w:val="0"/>
        <w:spacing w:line="560" w:lineRule="exact"/>
        <w:ind w:firstLine="640"/>
        <w:textAlignment w:val="auto"/>
        <w:rPr>
          <w:rFonts w:eastAsia="仿宋_GB2312"/>
          <w:sz w:val="32"/>
          <w:szCs w:val="32"/>
          <w:lang w:val="zh-CN"/>
        </w:rPr>
      </w:pPr>
      <w:r>
        <w:rPr>
          <w:rFonts w:eastAsia="仿宋_GB2312" w:cs="宋体" w:hint="eastAsia"/>
          <w:sz w:val="32"/>
          <w:szCs w:val="32"/>
        </w:rPr>
        <w:t>（六）引导园区内</w:t>
      </w:r>
      <w:r>
        <w:rPr>
          <w:rFonts w:eastAsia="仿宋_GB2312" w:cs="宋体"/>
          <w:sz w:val="32"/>
          <w:szCs w:val="32"/>
        </w:rPr>
        <w:t>跨境电商企业</w:t>
      </w:r>
      <w:r>
        <w:rPr>
          <w:rFonts w:eastAsia="仿宋_GB2312" w:cs="宋体" w:hint="eastAsia"/>
          <w:sz w:val="32"/>
          <w:szCs w:val="32"/>
        </w:rPr>
        <w:t>加强合规经营意识，完善企业合规治理体系，包括组织机构的设置、制度的规范等，提升企业合规经营能力的，给予相应评审分值附加。</w:t>
      </w:r>
    </w:p>
    <w:p w:rsidR="009047CC" w:rsidRDefault="009047CC" w:rsidP="009047CC">
      <w:pPr>
        <w:spacing w:after="100" w:afterAutospacing="1" w:line="560" w:lineRule="exact"/>
        <w:ind w:firstLine="645"/>
        <w:textAlignment w:val="auto"/>
        <w:rPr>
          <w:rFonts w:eastAsia="仿宋_GB2312"/>
          <w:kern w:val="2"/>
          <w:sz w:val="32"/>
          <w:szCs w:val="32"/>
        </w:rPr>
      </w:pPr>
      <w:r>
        <w:rPr>
          <w:rFonts w:eastAsia="仿宋_GB2312" w:hint="eastAsia"/>
          <w:kern w:val="2"/>
          <w:sz w:val="32"/>
          <w:szCs w:val="32"/>
        </w:rPr>
        <w:t>（七）其他。能按规定向商务等相关部门及时提供相关详实资料和报表；未发生因产品质量、安全生产、职业健康、环境管理等重大事故而受到国家、地方通报或处分；</w:t>
      </w:r>
      <w:r>
        <w:rPr>
          <w:rFonts w:eastAsia="仿宋_GB2312"/>
          <w:kern w:val="2"/>
          <w:sz w:val="32"/>
          <w:szCs w:val="32"/>
        </w:rPr>
        <w:t>申请材料必须实事求是，如发现弄虚作假行为，将取消申报评定资格</w:t>
      </w:r>
      <w:r>
        <w:rPr>
          <w:rFonts w:eastAsia="仿宋_GB2312" w:hint="eastAsia"/>
          <w:kern w:val="2"/>
          <w:sz w:val="32"/>
          <w:szCs w:val="32"/>
        </w:rPr>
        <w:t>。</w:t>
      </w:r>
    </w:p>
    <w:p w:rsidR="009047CC" w:rsidRPr="00282EDF" w:rsidRDefault="009047CC" w:rsidP="009047CC">
      <w:pPr>
        <w:shd w:val="clear" w:color="auto" w:fill="FFFFFF"/>
        <w:spacing w:after="100" w:afterAutospacing="1" w:line="560" w:lineRule="exact"/>
        <w:ind w:firstLine="0"/>
        <w:jc w:val="center"/>
        <w:textAlignment w:val="auto"/>
        <w:rPr>
          <w:rFonts w:ascii="黑体" w:eastAsia="黑体" w:hAnsi="黑体" w:cs="方正黑体简体"/>
          <w:sz w:val="32"/>
          <w:szCs w:val="32"/>
        </w:rPr>
      </w:pPr>
      <w:r w:rsidRPr="00282EDF">
        <w:rPr>
          <w:rFonts w:ascii="黑体" w:eastAsia="黑体" w:hAnsi="黑体" w:cs="方正黑体简体" w:hint="eastAsia"/>
          <w:sz w:val="32"/>
          <w:szCs w:val="32"/>
        </w:rPr>
        <w:t>第三章 申报和认定程序</w:t>
      </w:r>
    </w:p>
    <w:p w:rsidR="009047CC" w:rsidRDefault="009047CC" w:rsidP="009047CC">
      <w:pPr>
        <w:shd w:val="clear" w:color="auto" w:fill="FFFFFF"/>
        <w:spacing w:after="100" w:afterAutospacing="1" w:line="560" w:lineRule="exact"/>
        <w:ind w:firstLineChars="200" w:firstLine="643"/>
        <w:jc w:val="left"/>
        <w:textAlignment w:val="auto"/>
        <w:rPr>
          <w:rFonts w:eastAsia="仿宋_GB2312" w:cs="宋体"/>
          <w:sz w:val="32"/>
          <w:szCs w:val="32"/>
        </w:rPr>
      </w:pPr>
      <w:r>
        <w:rPr>
          <w:rFonts w:eastAsia="仿宋_GB2312" w:cs="宋体" w:hint="eastAsia"/>
          <w:b/>
          <w:bCs/>
          <w:sz w:val="32"/>
        </w:rPr>
        <w:t>第五条</w:t>
      </w:r>
      <w:r>
        <w:rPr>
          <w:rFonts w:eastAsia="仿宋_GB2312" w:cs="宋体" w:hint="eastAsia"/>
          <w:b/>
          <w:bCs/>
          <w:sz w:val="32"/>
        </w:rPr>
        <w:t> </w:t>
      </w:r>
      <w:r>
        <w:rPr>
          <w:rFonts w:eastAsia="仿宋_GB2312" w:cs="宋体" w:hint="eastAsia"/>
          <w:sz w:val="32"/>
          <w:szCs w:val="32"/>
        </w:rPr>
        <w:t>温州市跨境电子商务产业园区的申报主体为园区的运营管理机构。</w:t>
      </w:r>
    </w:p>
    <w:p w:rsidR="009047CC" w:rsidRDefault="009047CC" w:rsidP="009047CC">
      <w:pPr>
        <w:shd w:val="clear" w:color="auto" w:fill="FFFFFF"/>
        <w:spacing w:line="560" w:lineRule="exact"/>
        <w:ind w:firstLineChars="200" w:firstLine="643"/>
        <w:jc w:val="left"/>
        <w:textAlignment w:val="auto"/>
        <w:rPr>
          <w:rFonts w:eastAsia="仿宋_GB2312" w:cs="宋体"/>
          <w:sz w:val="32"/>
          <w:szCs w:val="32"/>
        </w:rPr>
      </w:pPr>
      <w:r>
        <w:rPr>
          <w:rFonts w:eastAsia="仿宋_GB2312" w:cs="宋体" w:hint="eastAsia"/>
          <w:b/>
          <w:bCs/>
          <w:sz w:val="32"/>
        </w:rPr>
        <w:t>第六条</w:t>
      </w:r>
      <w:r>
        <w:rPr>
          <w:rFonts w:eastAsia="仿宋_GB2312" w:cs="宋体" w:hint="eastAsia"/>
          <w:b/>
          <w:bCs/>
          <w:sz w:val="32"/>
        </w:rPr>
        <w:t> </w:t>
      </w:r>
      <w:r>
        <w:rPr>
          <w:rFonts w:eastAsia="仿宋_GB2312" w:cs="宋体" w:hint="eastAsia"/>
          <w:sz w:val="32"/>
          <w:szCs w:val="32"/>
        </w:rPr>
        <w:t>温州市跨境电子商务产业园区采取主体申报、县（市、区）和市级功能区商务主管部门推荐、初审和报送，市商务局审核认定的程序，具体如下：</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（一）通知。市商务局发布申报通知，各县（市、区）和市级功能区商务主管部门组织属地园区申报。</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（二）申报。各申报主体按照有关要求提供申报材料，上报各县（市、区）和市级功能区商务主管部门。申报材料包括：</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lastRenderedPageBreak/>
        <w:t>1</w:t>
      </w:r>
      <w:r>
        <w:rPr>
          <w:rFonts w:eastAsia="方正仿宋_GBK" w:cs="方正仿宋_GBK" w:hint="eastAsia"/>
          <w:kern w:val="2"/>
          <w:sz w:val="32"/>
          <w:szCs w:val="32"/>
        </w:rPr>
        <w:t>．</w:t>
      </w:r>
      <w:r>
        <w:rPr>
          <w:rFonts w:eastAsia="仿宋_GB2312" w:cs="宋体" w:hint="eastAsia"/>
          <w:sz w:val="32"/>
          <w:szCs w:val="32"/>
        </w:rPr>
        <w:t>温州市跨境电子商务产业园区申报表（附件</w:t>
      </w:r>
      <w:r>
        <w:rPr>
          <w:rFonts w:eastAsia="仿宋_GB2312" w:cs="宋体" w:hint="eastAsia"/>
          <w:sz w:val="32"/>
          <w:szCs w:val="32"/>
        </w:rPr>
        <w:t>1</w:t>
      </w:r>
      <w:r>
        <w:rPr>
          <w:rFonts w:eastAsia="仿宋_GB2312" w:cs="宋体" w:hint="eastAsia"/>
          <w:sz w:val="32"/>
          <w:szCs w:val="32"/>
        </w:rPr>
        <w:t>）；</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2</w:t>
      </w:r>
      <w:r>
        <w:rPr>
          <w:rFonts w:eastAsia="仿宋_GB2312" w:cs="宋体" w:hint="eastAsia"/>
          <w:sz w:val="32"/>
          <w:szCs w:val="32"/>
        </w:rPr>
        <w:t>．温州市跨境电子商务产业园区申报书（原件，需加盖单位公章）（附件</w:t>
      </w:r>
      <w:r>
        <w:rPr>
          <w:rFonts w:eastAsia="仿宋_GB2312" w:cs="宋体" w:hint="eastAsia"/>
          <w:sz w:val="32"/>
          <w:szCs w:val="32"/>
        </w:rPr>
        <w:t>2</w:t>
      </w:r>
      <w:r>
        <w:rPr>
          <w:rFonts w:eastAsia="仿宋_GB2312" w:cs="宋体" w:hint="eastAsia"/>
          <w:sz w:val="32"/>
          <w:szCs w:val="32"/>
        </w:rPr>
        <w:t>）；</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3</w:t>
      </w:r>
      <w:r>
        <w:rPr>
          <w:rFonts w:eastAsia="仿宋_GB2312" w:cs="宋体" w:hint="eastAsia"/>
          <w:sz w:val="32"/>
          <w:szCs w:val="32"/>
        </w:rPr>
        <w:t>．统一社会信用代码证等相关证件（复印件）；</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4</w:t>
      </w:r>
      <w:r>
        <w:rPr>
          <w:rFonts w:eastAsia="仿宋_GB2312" w:cs="宋体" w:hint="eastAsia"/>
          <w:sz w:val="32"/>
          <w:szCs w:val="32"/>
        </w:rPr>
        <w:t>．园区跨境电商企业名录表（附件</w:t>
      </w:r>
      <w:r>
        <w:rPr>
          <w:rFonts w:eastAsia="仿宋_GB2312" w:cs="宋体" w:hint="eastAsia"/>
          <w:sz w:val="32"/>
          <w:szCs w:val="32"/>
        </w:rPr>
        <w:t>3</w:t>
      </w:r>
      <w:r>
        <w:rPr>
          <w:rFonts w:eastAsia="仿宋_GB2312" w:cs="宋体" w:hint="eastAsia"/>
          <w:sz w:val="32"/>
          <w:szCs w:val="32"/>
        </w:rPr>
        <w:t>）。</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（三）</w:t>
      </w:r>
      <w:r w:rsidRPr="00481F15">
        <w:rPr>
          <w:rFonts w:eastAsia="仿宋_GB2312" w:cs="宋体" w:hint="eastAsia"/>
          <w:sz w:val="32"/>
          <w:szCs w:val="32"/>
        </w:rPr>
        <w:t>初审</w:t>
      </w:r>
      <w:r>
        <w:rPr>
          <w:rFonts w:eastAsia="仿宋_GB2312" w:cs="宋体" w:hint="eastAsia"/>
          <w:sz w:val="32"/>
          <w:szCs w:val="32"/>
        </w:rPr>
        <w:t>。各县（市、区）和市级功能区商务主管部门根据申报情况，认真查验相关材料，</w:t>
      </w:r>
      <w:r w:rsidR="00481F15">
        <w:rPr>
          <w:rFonts w:eastAsia="仿宋_GB2312" w:cs="宋体" w:hint="eastAsia"/>
          <w:sz w:val="32"/>
          <w:szCs w:val="32"/>
        </w:rPr>
        <w:t>出具</w:t>
      </w:r>
      <w:r w:rsidRPr="00481F15">
        <w:rPr>
          <w:rFonts w:eastAsia="仿宋_GB2312" w:cs="宋体" w:hint="eastAsia"/>
          <w:sz w:val="32"/>
          <w:szCs w:val="32"/>
        </w:rPr>
        <w:t>初审</w:t>
      </w:r>
      <w:r>
        <w:rPr>
          <w:rFonts w:eastAsia="仿宋_GB2312" w:cs="宋体" w:hint="eastAsia"/>
          <w:sz w:val="32"/>
          <w:szCs w:val="32"/>
        </w:rPr>
        <w:t>意见后，报送市商务局。</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（四）审核。市商务局根据申报情况，组织评审小组通过现场考核、书面考核等形式展开评审。评审小组由</w:t>
      </w:r>
      <w:r w:rsidRPr="00481F15">
        <w:rPr>
          <w:rFonts w:eastAsia="仿宋_GB2312" w:cs="宋体" w:hint="eastAsia"/>
          <w:sz w:val="32"/>
          <w:szCs w:val="32"/>
        </w:rPr>
        <w:t>温州跨境电商专家库成员</w:t>
      </w:r>
      <w:r>
        <w:rPr>
          <w:rFonts w:eastAsia="仿宋_GB2312" w:cs="宋体" w:hint="eastAsia"/>
          <w:sz w:val="32"/>
          <w:szCs w:val="32"/>
        </w:rPr>
        <w:t>组成。根据评审意见提出拟认定的产业园区名单。</w:t>
      </w:r>
    </w:p>
    <w:p w:rsidR="009047CC" w:rsidRDefault="009047CC" w:rsidP="009047CC">
      <w:pPr>
        <w:shd w:val="clear" w:color="auto" w:fill="FFFFFF"/>
        <w:spacing w:line="560" w:lineRule="exact"/>
        <w:ind w:firstLineChars="200" w:firstLine="640"/>
        <w:jc w:val="left"/>
        <w:textAlignment w:val="auto"/>
        <w:rPr>
          <w:rFonts w:eastAsia="仿宋_GB2312" w:cs="宋体"/>
          <w:sz w:val="32"/>
          <w:szCs w:val="32"/>
        </w:rPr>
      </w:pPr>
      <w:r>
        <w:rPr>
          <w:rFonts w:eastAsia="仿宋_GB2312" w:cs="宋体" w:hint="eastAsia"/>
          <w:sz w:val="32"/>
          <w:szCs w:val="32"/>
        </w:rPr>
        <w:t>（五）公示。对拟认定的产业园区由市商务局在官网上予以公示，接受社会监督，公示期为</w:t>
      </w:r>
      <w:r>
        <w:rPr>
          <w:rFonts w:eastAsia="仿宋_GB2312" w:cs="宋体" w:hint="eastAsia"/>
          <w:sz w:val="32"/>
          <w:szCs w:val="32"/>
        </w:rPr>
        <w:t>5</w:t>
      </w:r>
      <w:r>
        <w:rPr>
          <w:rFonts w:eastAsia="仿宋_GB2312" w:cs="宋体" w:hint="eastAsia"/>
          <w:sz w:val="32"/>
          <w:szCs w:val="32"/>
        </w:rPr>
        <w:t>个工作日。对在公示期间产生异议的，必要时由市商务局组织进行调查复审，对异议成立的，不予认定。</w:t>
      </w:r>
    </w:p>
    <w:p w:rsidR="009047CC" w:rsidRDefault="009047CC" w:rsidP="009047CC">
      <w:pPr>
        <w:shd w:val="clear" w:color="auto" w:fill="FFFFFF"/>
        <w:spacing w:after="100" w:afterAutospacing="1" w:line="560" w:lineRule="exact"/>
        <w:ind w:firstLineChars="200" w:firstLine="640"/>
        <w:jc w:val="left"/>
        <w:textAlignment w:val="auto"/>
        <w:rPr>
          <w:rFonts w:eastAsia="仿宋_GB2312" w:cs="宋体"/>
          <w:sz w:val="32"/>
          <w:szCs w:val="32"/>
        </w:rPr>
      </w:pPr>
      <w:r>
        <w:rPr>
          <w:rFonts w:eastAsia="仿宋_GB2312" w:cs="宋体" w:hint="eastAsia"/>
          <w:sz w:val="32"/>
          <w:szCs w:val="32"/>
        </w:rPr>
        <w:t>（六）认定。对在公示期间无异议或者异议不成立的产业园区，正式认定为温州市跨境电子商务产业园区，市商务局予以授牌。</w:t>
      </w:r>
    </w:p>
    <w:p w:rsidR="009047CC" w:rsidRPr="00282EDF" w:rsidRDefault="009047CC" w:rsidP="009047CC">
      <w:pPr>
        <w:shd w:val="clear" w:color="auto" w:fill="FFFFFF"/>
        <w:spacing w:after="100" w:afterAutospacing="1" w:line="560" w:lineRule="exact"/>
        <w:ind w:firstLine="0"/>
        <w:jc w:val="center"/>
        <w:textAlignment w:val="auto"/>
        <w:rPr>
          <w:rFonts w:ascii="黑体" w:eastAsia="黑体" w:hAnsi="黑体" w:cs="方正黑体简体"/>
          <w:sz w:val="32"/>
          <w:szCs w:val="32"/>
        </w:rPr>
      </w:pPr>
      <w:r w:rsidRPr="00282EDF">
        <w:rPr>
          <w:rFonts w:ascii="黑体" w:eastAsia="黑体" w:hAnsi="黑体" w:cs="方正黑体简体" w:hint="eastAsia"/>
          <w:sz w:val="32"/>
          <w:szCs w:val="32"/>
        </w:rPr>
        <w:t>第四章 管 理</w:t>
      </w:r>
    </w:p>
    <w:p w:rsidR="009047CC" w:rsidRDefault="009047CC" w:rsidP="009047CC">
      <w:pPr>
        <w:shd w:val="clear" w:color="auto" w:fill="FFFFFF"/>
        <w:spacing w:after="100" w:afterAutospacing="1" w:line="560" w:lineRule="exact"/>
        <w:ind w:firstLineChars="200" w:firstLine="643"/>
        <w:jc w:val="left"/>
        <w:textAlignment w:val="auto"/>
        <w:rPr>
          <w:rFonts w:eastAsia="仿宋_GB2312" w:cs="宋体"/>
          <w:sz w:val="32"/>
          <w:szCs w:val="32"/>
        </w:rPr>
      </w:pPr>
      <w:r>
        <w:rPr>
          <w:rFonts w:eastAsia="仿宋_GB2312" w:cs="宋体" w:hint="eastAsia"/>
          <w:b/>
          <w:bCs/>
          <w:sz w:val="32"/>
        </w:rPr>
        <w:t>第七条</w:t>
      </w:r>
      <w:r>
        <w:rPr>
          <w:rFonts w:eastAsia="仿宋_GB2312" w:cs="宋体" w:hint="eastAsia"/>
          <w:b/>
          <w:bCs/>
          <w:sz w:val="32"/>
        </w:rPr>
        <w:t> </w:t>
      </w:r>
      <w:r>
        <w:rPr>
          <w:rFonts w:eastAsia="仿宋_GB2312" w:cs="宋体" w:hint="eastAsia"/>
          <w:sz w:val="32"/>
          <w:szCs w:val="32"/>
        </w:rPr>
        <w:t>经认定的温州市跨境电子商务产业园区，</w:t>
      </w:r>
      <w:r w:rsidRPr="00481F15">
        <w:rPr>
          <w:rFonts w:eastAsia="仿宋_GB2312" w:cs="宋体" w:hint="eastAsia"/>
          <w:sz w:val="32"/>
          <w:szCs w:val="32"/>
        </w:rPr>
        <w:t>市商务局将在服务资源对接、人才培训、信息宣传等方面给予重点</w:t>
      </w:r>
      <w:r w:rsidRPr="00481F15">
        <w:rPr>
          <w:rFonts w:eastAsia="仿宋_GB2312" w:cs="宋体" w:hint="eastAsia"/>
          <w:sz w:val="32"/>
          <w:szCs w:val="32"/>
        </w:rPr>
        <w:lastRenderedPageBreak/>
        <w:t>倾斜。</w:t>
      </w:r>
      <w:r>
        <w:rPr>
          <w:rFonts w:eastAsia="仿宋_GB2312" w:cs="宋体" w:hint="eastAsia"/>
          <w:sz w:val="32"/>
          <w:szCs w:val="32"/>
        </w:rPr>
        <w:t>符合国家、省、市、县（市、区）、市级功能区相关资金扶持条件的，可予以相应支持。</w:t>
      </w:r>
    </w:p>
    <w:p w:rsidR="009047CC" w:rsidRDefault="009047CC" w:rsidP="009047CC">
      <w:pPr>
        <w:shd w:val="clear" w:color="auto" w:fill="FFFFFF"/>
        <w:spacing w:line="560" w:lineRule="exact"/>
        <w:ind w:firstLineChars="200" w:firstLine="643"/>
        <w:jc w:val="left"/>
        <w:textAlignment w:val="auto"/>
        <w:rPr>
          <w:rFonts w:eastAsia="仿宋_GB2312" w:cs="宋体"/>
          <w:sz w:val="32"/>
          <w:szCs w:val="32"/>
        </w:rPr>
      </w:pPr>
      <w:r>
        <w:rPr>
          <w:rFonts w:eastAsia="仿宋_GB2312" w:cs="宋体" w:hint="eastAsia"/>
          <w:b/>
          <w:bCs/>
          <w:sz w:val="32"/>
        </w:rPr>
        <w:t>第八条</w:t>
      </w:r>
      <w:r>
        <w:rPr>
          <w:rFonts w:eastAsia="仿宋_GB2312" w:cs="宋体" w:hint="eastAsia"/>
          <w:b/>
          <w:bCs/>
          <w:sz w:val="32"/>
        </w:rPr>
        <w:t> </w:t>
      </w:r>
      <w:r>
        <w:rPr>
          <w:rFonts w:eastAsia="仿宋_GB2312" w:cs="宋体" w:hint="eastAsia"/>
          <w:sz w:val="32"/>
          <w:szCs w:val="32"/>
        </w:rPr>
        <w:t>温州市跨境电子商务产业园区认定工作每年开展一次，认定有效期为三年，期满后需重新认定。各运营主体一旦发生违法行为或被列入失信黑名单，将自动取消其资格。园区实行动态管理，市商务局会适时组织复评工作，对未达标的园区责令限期整改，整改不到位的将予以摘牌。市商务局将会同有关部门对园区工作给予指导和监督，并适时推广园区工作经验。</w:t>
      </w:r>
    </w:p>
    <w:p w:rsidR="009047CC" w:rsidRDefault="009047CC" w:rsidP="009047CC">
      <w:pPr>
        <w:shd w:val="clear" w:color="auto" w:fill="FFFFFF"/>
        <w:spacing w:after="100" w:afterAutospacing="1" w:line="560" w:lineRule="exact"/>
        <w:ind w:firstLine="645"/>
        <w:jc w:val="left"/>
        <w:textAlignment w:val="auto"/>
        <w:rPr>
          <w:rFonts w:eastAsia="仿宋_GB2312" w:cs="宋体"/>
          <w:sz w:val="32"/>
          <w:szCs w:val="32"/>
        </w:rPr>
      </w:pPr>
      <w:r>
        <w:rPr>
          <w:rFonts w:eastAsia="仿宋_GB2312" w:cs="宋体" w:hint="eastAsia"/>
          <w:b/>
          <w:bCs/>
          <w:sz w:val="32"/>
        </w:rPr>
        <w:t>第九条</w:t>
      </w:r>
      <w:r>
        <w:rPr>
          <w:rFonts w:eastAsia="仿宋_GB2312" w:cs="宋体" w:hint="eastAsia"/>
          <w:b/>
          <w:bCs/>
          <w:sz w:val="32"/>
        </w:rPr>
        <w:t> </w:t>
      </w:r>
      <w:r>
        <w:rPr>
          <w:rFonts w:eastAsia="仿宋_GB2312" w:cs="宋体" w:hint="eastAsia"/>
          <w:sz w:val="32"/>
          <w:szCs w:val="32"/>
        </w:rPr>
        <w:t>各县（市、区）、市级功能区跨境电子商务业务日常管理部门作为园区运营管理的主管单位，需每季度向市商务局报送产业园区各类动态信息，按时报送半年度工作报告。</w:t>
      </w:r>
    </w:p>
    <w:p w:rsidR="009047CC" w:rsidRPr="00282EDF" w:rsidRDefault="009047CC" w:rsidP="009047CC">
      <w:pPr>
        <w:shd w:val="clear" w:color="auto" w:fill="FFFFFF"/>
        <w:spacing w:after="100" w:afterAutospacing="1" w:line="560" w:lineRule="exact"/>
        <w:ind w:firstLine="0"/>
        <w:jc w:val="center"/>
        <w:textAlignment w:val="auto"/>
        <w:rPr>
          <w:rFonts w:ascii="黑体" w:eastAsia="黑体" w:hAnsi="黑体" w:cs="方正黑体简体"/>
          <w:sz w:val="32"/>
          <w:szCs w:val="32"/>
        </w:rPr>
      </w:pPr>
      <w:r w:rsidRPr="00282EDF">
        <w:rPr>
          <w:rFonts w:ascii="黑体" w:eastAsia="黑体" w:hAnsi="黑体" w:cs="方正黑体简体" w:hint="eastAsia"/>
          <w:sz w:val="32"/>
          <w:szCs w:val="32"/>
        </w:rPr>
        <w:t>第五章 附 则</w:t>
      </w:r>
    </w:p>
    <w:p w:rsidR="009047CC" w:rsidRDefault="009047CC" w:rsidP="009047CC">
      <w:pPr>
        <w:shd w:val="clear" w:color="auto" w:fill="FFFFFF"/>
        <w:spacing w:after="100" w:afterAutospacing="1" w:line="560" w:lineRule="exact"/>
        <w:ind w:firstLineChars="200" w:firstLine="643"/>
        <w:jc w:val="left"/>
        <w:textAlignment w:val="auto"/>
        <w:rPr>
          <w:rFonts w:eastAsia="仿宋_GB2312" w:cs="宋体"/>
          <w:sz w:val="32"/>
          <w:szCs w:val="32"/>
        </w:rPr>
      </w:pPr>
      <w:r>
        <w:rPr>
          <w:rFonts w:eastAsia="仿宋_GB2312" w:cs="宋体" w:hint="eastAsia"/>
          <w:b/>
          <w:bCs/>
          <w:sz w:val="32"/>
        </w:rPr>
        <w:t>第十条</w:t>
      </w:r>
      <w:r>
        <w:rPr>
          <w:rFonts w:eastAsia="仿宋_GB2312" w:cs="宋体" w:hint="eastAsia"/>
          <w:b/>
          <w:bCs/>
          <w:sz w:val="32"/>
        </w:rPr>
        <w:t> </w:t>
      </w:r>
      <w:r>
        <w:rPr>
          <w:rFonts w:eastAsia="仿宋_GB2312" w:cs="宋体"/>
          <w:sz w:val="32"/>
          <w:szCs w:val="32"/>
        </w:rPr>
        <w:t>本认定办法实施期间，如国家、省</w:t>
      </w:r>
      <w:r>
        <w:rPr>
          <w:rFonts w:eastAsia="仿宋_GB2312" w:cs="宋体" w:hint="eastAsia"/>
          <w:sz w:val="32"/>
          <w:szCs w:val="32"/>
        </w:rPr>
        <w:t>、</w:t>
      </w:r>
      <w:r>
        <w:rPr>
          <w:rFonts w:eastAsia="仿宋_GB2312" w:cs="宋体"/>
          <w:sz w:val="32"/>
          <w:szCs w:val="32"/>
        </w:rPr>
        <w:t>市相关政策发生调整</w:t>
      </w:r>
      <w:r>
        <w:rPr>
          <w:rFonts w:eastAsia="仿宋_GB2312" w:cs="宋体" w:hint="eastAsia"/>
          <w:sz w:val="32"/>
          <w:szCs w:val="32"/>
        </w:rPr>
        <w:t>，</w:t>
      </w:r>
      <w:r>
        <w:rPr>
          <w:rFonts w:eastAsia="仿宋_GB2312" w:cs="宋体"/>
          <w:sz w:val="32"/>
          <w:szCs w:val="32"/>
        </w:rPr>
        <w:t>则按照国家、省</w:t>
      </w:r>
      <w:r>
        <w:rPr>
          <w:rFonts w:eastAsia="仿宋_GB2312" w:cs="宋体" w:hint="eastAsia"/>
          <w:sz w:val="32"/>
          <w:szCs w:val="32"/>
        </w:rPr>
        <w:t>、</w:t>
      </w:r>
      <w:r>
        <w:rPr>
          <w:rFonts w:eastAsia="仿宋_GB2312" w:cs="宋体"/>
          <w:sz w:val="32"/>
          <w:szCs w:val="32"/>
        </w:rPr>
        <w:t>市调整后政策的相关要求执行。</w:t>
      </w:r>
    </w:p>
    <w:p w:rsidR="009047CC" w:rsidRDefault="009047CC" w:rsidP="009047CC">
      <w:pPr>
        <w:shd w:val="clear" w:color="auto" w:fill="FFFFFF"/>
        <w:spacing w:line="560" w:lineRule="exact"/>
        <w:ind w:firstLineChars="200" w:firstLine="643"/>
        <w:jc w:val="left"/>
        <w:textAlignment w:val="auto"/>
        <w:rPr>
          <w:rFonts w:eastAsia="仿宋_GB2312" w:cs="宋体"/>
          <w:sz w:val="32"/>
          <w:szCs w:val="32"/>
        </w:rPr>
      </w:pPr>
      <w:r>
        <w:rPr>
          <w:rFonts w:eastAsia="仿宋_GB2312" w:cs="宋体" w:hint="eastAsia"/>
          <w:b/>
          <w:bCs/>
          <w:sz w:val="32"/>
        </w:rPr>
        <w:t>第十一条</w:t>
      </w:r>
      <w:r>
        <w:rPr>
          <w:rFonts w:eastAsia="仿宋_GB2312" w:cs="宋体" w:hint="eastAsia"/>
          <w:b/>
          <w:bCs/>
          <w:sz w:val="32"/>
        </w:rPr>
        <w:t> </w:t>
      </w:r>
      <w:r>
        <w:rPr>
          <w:rFonts w:eastAsia="仿宋_GB2312" w:cs="宋体" w:hint="eastAsia"/>
          <w:sz w:val="32"/>
          <w:szCs w:val="32"/>
        </w:rPr>
        <w:t>本认定办法自印发之日起施行，有效期三年，由</w:t>
      </w:r>
      <w:r>
        <w:rPr>
          <w:rFonts w:eastAsia="仿宋_GB2312" w:cs="宋体"/>
          <w:sz w:val="32"/>
          <w:szCs w:val="32"/>
        </w:rPr>
        <w:t>市商务局负责解释。有关政策法律依据变化或有效期届满，根据情况依法修订</w:t>
      </w:r>
      <w:r>
        <w:rPr>
          <w:rFonts w:eastAsia="仿宋_GB2312" w:cs="宋体" w:hint="eastAsia"/>
          <w:sz w:val="32"/>
          <w:szCs w:val="32"/>
        </w:rPr>
        <w:t>。</w:t>
      </w:r>
    </w:p>
    <w:p w:rsidR="009047CC" w:rsidRDefault="009047CC" w:rsidP="009047CC">
      <w:pPr>
        <w:spacing w:line="560" w:lineRule="exact"/>
        <w:ind w:firstLine="0"/>
        <w:rPr>
          <w:rFonts w:eastAsia="黑体" w:cs="宋体"/>
          <w:color w:val="424242"/>
          <w:sz w:val="32"/>
          <w:szCs w:val="32"/>
        </w:rPr>
      </w:pPr>
      <w:r>
        <w:rPr>
          <w:rFonts w:eastAsia="仿宋_GB2312"/>
          <w:color w:val="424242"/>
          <w:kern w:val="2"/>
          <w:sz w:val="32"/>
          <w:szCs w:val="32"/>
        </w:rPr>
        <w:br w:type="page"/>
      </w:r>
      <w:r>
        <w:rPr>
          <w:rFonts w:eastAsia="黑体" w:cs="方正黑体简体" w:hint="eastAsia"/>
          <w:color w:val="auto"/>
          <w:sz w:val="32"/>
          <w:szCs w:val="32"/>
        </w:rPr>
        <w:lastRenderedPageBreak/>
        <w:t>附件</w:t>
      </w:r>
      <w:r>
        <w:rPr>
          <w:rFonts w:eastAsia="黑体" w:cs="方正黑体简体" w:hint="eastAsia"/>
          <w:color w:val="auto"/>
          <w:sz w:val="32"/>
          <w:szCs w:val="32"/>
        </w:rPr>
        <w:t>1</w:t>
      </w:r>
    </w:p>
    <w:p w:rsidR="009047CC" w:rsidRDefault="009047CC" w:rsidP="009047CC">
      <w:pPr>
        <w:shd w:val="clear" w:color="auto" w:fill="FFFFFF"/>
        <w:spacing w:line="100" w:lineRule="atLeast"/>
        <w:ind w:firstLine="0"/>
        <w:jc w:val="center"/>
        <w:textAlignment w:val="auto"/>
        <w:rPr>
          <w:rFonts w:eastAsia="方正小标宋简体" w:cs="宋体"/>
          <w:bCs/>
          <w:color w:val="auto"/>
          <w:sz w:val="44"/>
        </w:rPr>
      </w:pPr>
      <w:r>
        <w:rPr>
          <w:rFonts w:eastAsia="方正小标宋简体" w:cs="宋体" w:hint="eastAsia"/>
          <w:bCs/>
          <w:color w:val="auto"/>
          <w:sz w:val="44"/>
        </w:rPr>
        <w:t>温州市跨境电子商务产业园区申报表</w:t>
      </w:r>
    </w:p>
    <w:p w:rsidR="009047CC" w:rsidRDefault="009047CC" w:rsidP="009047CC">
      <w:pPr>
        <w:spacing w:line="240" w:lineRule="auto"/>
        <w:ind w:firstLine="0"/>
        <w:textAlignment w:val="auto"/>
        <w:rPr>
          <w:rFonts w:eastAsia="楷体"/>
          <w:bCs/>
          <w:color w:val="auto"/>
          <w:szCs w:val="22"/>
        </w:rPr>
      </w:pPr>
      <w:r>
        <w:rPr>
          <w:rFonts w:eastAsia="楷体"/>
          <w:bCs/>
          <w:color w:val="auto"/>
          <w:szCs w:val="22"/>
        </w:rPr>
        <w:t>填报时间：</w:t>
      </w:r>
      <w:r>
        <w:rPr>
          <w:rFonts w:eastAsia="楷体" w:hint="eastAsia"/>
          <w:bCs/>
          <w:color w:val="auto"/>
          <w:szCs w:val="22"/>
        </w:rPr>
        <w:t xml:space="preserve">      </w:t>
      </w:r>
      <w:r>
        <w:rPr>
          <w:rFonts w:eastAsia="楷体" w:hint="eastAsia"/>
          <w:bCs/>
          <w:color w:val="auto"/>
          <w:szCs w:val="22"/>
        </w:rPr>
        <w:t>年</w:t>
      </w:r>
      <w:r>
        <w:rPr>
          <w:rFonts w:eastAsia="楷体" w:hint="eastAsia"/>
          <w:bCs/>
          <w:color w:val="auto"/>
          <w:szCs w:val="22"/>
        </w:rPr>
        <w:t xml:space="preserve">    </w:t>
      </w:r>
      <w:r>
        <w:rPr>
          <w:rFonts w:eastAsia="楷体" w:hint="eastAsia"/>
          <w:bCs/>
          <w:color w:val="auto"/>
          <w:szCs w:val="22"/>
        </w:rPr>
        <w:t>月</w:t>
      </w:r>
      <w:r>
        <w:rPr>
          <w:rFonts w:eastAsia="楷体" w:hint="eastAsia"/>
          <w:bCs/>
          <w:color w:val="auto"/>
          <w:szCs w:val="22"/>
        </w:rPr>
        <w:t xml:space="preserve">    </w:t>
      </w:r>
      <w:r>
        <w:rPr>
          <w:rFonts w:eastAsia="楷体" w:hint="eastAsia"/>
          <w:bCs/>
          <w:color w:val="auto"/>
          <w:szCs w:val="22"/>
        </w:rPr>
        <w:t>日</w:t>
      </w:r>
      <w:r>
        <w:rPr>
          <w:rFonts w:eastAsia="楷体" w:hint="eastAsia"/>
          <w:bCs/>
          <w:color w:val="auto"/>
          <w:szCs w:val="22"/>
        </w:rPr>
        <w:t xml:space="preserve">                           </w:t>
      </w:r>
      <w:r>
        <w:rPr>
          <w:rFonts w:eastAsia="楷体" w:hint="eastAsia"/>
          <w:bCs/>
          <w:color w:val="auto"/>
          <w:szCs w:val="22"/>
        </w:rPr>
        <w:t>法定代表人签字：</w:t>
      </w:r>
      <w:r>
        <w:rPr>
          <w:rFonts w:eastAsia="楷体" w:hint="eastAsia"/>
          <w:bCs/>
          <w:color w:val="auto"/>
          <w:szCs w:val="22"/>
        </w:rPr>
        <w:t xml:space="preserve">       </w:t>
      </w:r>
    </w:p>
    <w:tbl>
      <w:tblPr>
        <w:tblpPr w:leftFromText="180" w:rightFromText="180" w:vertAnchor="text" w:horzAnchor="margin" w:tblpXSpec="center" w:tblpY="153"/>
        <w:tblW w:w="8897" w:type="dxa"/>
        <w:tblLook w:val="0000"/>
      </w:tblPr>
      <w:tblGrid>
        <w:gridCol w:w="1680"/>
        <w:gridCol w:w="1122"/>
        <w:gridCol w:w="1134"/>
        <w:gridCol w:w="567"/>
        <w:gridCol w:w="850"/>
        <w:gridCol w:w="1134"/>
        <w:gridCol w:w="992"/>
        <w:gridCol w:w="141"/>
        <w:gridCol w:w="1277"/>
      </w:tblGrid>
      <w:tr w:rsidR="009047CC" w:rsidTr="00073BC2">
        <w:trPr>
          <w:trHeight w:val="439"/>
        </w:trPr>
        <w:tc>
          <w:tcPr>
            <w:tcW w:w="3936" w:type="dxa"/>
            <w:gridSpan w:val="3"/>
            <w:tcBorders>
              <w:top w:val="single" w:sz="4" w:space="0" w:color="000000"/>
              <w:left w:val="single" w:sz="4" w:space="0" w:color="000000"/>
              <w:bottom w:val="single" w:sz="4" w:space="0" w:color="000000"/>
              <w:right w:val="single" w:sz="4" w:space="0" w:color="000000"/>
            </w:tcBorders>
            <w:vAlign w:val="center"/>
          </w:tcPr>
          <w:p w:rsidR="009047CC" w:rsidRDefault="009047CC" w:rsidP="00073BC2">
            <w:pPr>
              <w:spacing w:line="240" w:lineRule="auto"/>
              <w:ind w:firstLine="0"/>
              <w:textAlignment w:val="auto"/>
              <w:rPr>
                <w:rFonts w:eastAsia="楷体"/>
                <w:color w:val="auto"/>
                <w:sz w:val="18"/>
                <w:szCs w:val="18"/>
              </w:rPr>
            </w:pPr>
            <w:r>
              <w:rPr>
                <w:rFonts w:eastAsia="楷体" w:hint="eastAsia"/>
                <w:color w:val="auto"/>
                <w:sz w:val="18"/>
                <w:szCs w:val="18"/>
              </w:rPr>
              <w:t>园区名称：</w:t>
            </w:r>
            <w:r>
              <w:rPr>
                <w:rFonts w:eastAsia="楷体" w:hint="eastAsia"/>
                <w:color w:val="auto"/>
                <w:sz w:val="18"/>
                <w:szCs w:val="18"/>
              </w:rPr>
              <w:t xml:space="preserve">                 </w:t>
            </w:r>
          </w:p>
        </w:tc>
        <w:tc>
          <w:tcPr>
            <w:tcW w:w="3684" w:type="dxa"/>
            <w:gridSpan w:val="5"/>
            <w:tcBorders>
              <w:top w:val="single" w:sz="4" w:space="0" w:color="000000"/>
              <w:left w:val="single" w:sz="4" w:space="0" w:color="000000"/>
              <w:bottom w:val="single" w:sz="4" w:space="0" w:color="000000"/>
              <w:right w:val="nil"/>
            </w:tcBorders>
            <w:vAlign w:val="center"/>
          </w:tcPr>
          <w:p w:rsidR="009047CC" w:rsidRDefault="009047CC" w:rsidP="00073BC2">
            <w:pPr>
              <w:spacing w:line="240" w:lineRule="auto"/>
              <w:ind w:firstLine="0"/>
              <w:textAlignment w:val="auto"/>
              <w:rPr>
                <w:rFonts w:eastAsia="楷体"/>
                <w:color w:val="auto"/>
                <w:sz w:val="18"/>
                <w:szCs w:val="18"/>
              </w:rPr>
            </w:pPr>
            <w:r>
              <w:rPr>
                <w:rFonts w:eastAsia="楷体" w:hint="eastAsia"/>
                <w:color w:val="auto"/>
                <w:sz w:val="18"/>
                <w:szCs w:val="18"/>
              </w:rPr>
              <w:t>批准设立部门及设立时间：</w:t>
            </w:r>
          </w:p>
        </w:tc>
        <w:tc>
          <w:tcPr>
            <w:tcW w:w="1277" w:type="dxa"/>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sz w:val="20"/>
              </w:rPr>
            </w:pPr>
            <w:r>
              <w:rPr>
                <w:sz w:val="20"/>
              </w:rPr>
              <w:t xml:space="preserve">　</w:t>
            </w:r>
          </w:p>
        </w:tc>
      </w:tr>
      <w:tr w:rsidR="009047CC" w:rsidTr="00073BC2">
        <w:trPr>
          <w:trHeight w:val="582"/>
        </w:trPr>
        <w:tc>
          <w:tcPr>
            <w:tcW w:w="3936" w:type="dxa"/>
            <w:gridSpan w:val="3"/>
            <w:tcBorders>
              <w:top w:val="single" w:sz="4" w:space="0" w:color="000000"/>
              <w:left w:val="single" w:sz="4" w:space="0" w:color="000000"/>
              <w:bottom w:val="single" w:sz="4" w:space="0" w:color="000000"/>
              <w:right w:val="single" w:sz="4" w:space="0" w:color="000000"/>
            </w:tcBorders>
            <w:shd w:val="clear" w:color="000000" w:fill="FCFDFD"/>
            <w:vAlign w:val="center"/>
          </w:tcPr>
          <w:p w:rsidR="009047CC" w:rsidRDefault="009047CC" w:rsidP="00073BC2">
            <w:pPr>
              <w:spacing w:line="240" w:lineRule="auto"/>
              <w:ind w:firstLine="0"/>
              <w:textAlignment w:val="auto"/>
              <w:rPr>
                <w:rFonts w:eastAsia="楷体"/>
                <w:color w:val="auto"/>
                <w:sz w:val="18"/>
                <w:szCs w:val="18"/>
              </w:rPr>
            </w:pPr>
            <w:r>
              <w:rPr>
                <w:rFonts w:eastAsia="楷体" w:hint="eastAsia"/>
                <w:sz w:val="18"/>
                <w:szCs w:val="18"/>
              </w:rPr>
              <w:t>运营</w:t>
            </w:r>
            <w:r>
              <w:rPr>
                <w:rFonts w:eastAsia="楷体" w:hint="eastAsia"/>
                <w:color w:val="auto"/>
                <w:sz w:val="18"/>
                <w:szCs w:val="18"/>
              </w:rPr>
              <w:t>管理机构：</w:t>
            </w:r>
            <w:r>
              <w:rPr>
                <w:rFonts w:eastAsia="楷体" w:hint="eastAsia"/>
                <w:color w:val="auto"/>
                <w:sz w:val="18"/>
                <w:szCs w:val="18"/>
              </w:rPr>
              <w:t xml:space="preserve">             </w:t>
            </w:r>
          </w:p>
        </w:tc>
        <w:tc>
          <w:tcPr>
            <w:tcW w:w="3684" w:type="dxa"/>
            <w:gridSpan w:val="5"/>
            <w:tcBorders>
              <w:top w:val="single" w:sz="4" w:space="0" w:color="000000"/>
              <w:left w:val="single" w:sz="4" w:space="0" w:color="000000"/>
              <w:bottom w:val="single" w:sz="4" w:space="0" w:color="000000"/>
              <w:right w:val="nil"/>
            </w:tcBorders>
            <w:shd w:val="clear" w:color="000000" w:fill="FCFDFD"/>
            <w:vAlign w:val="center"/>
          </w:tcPr>
          <w:p w:rsidR="009047CC" w:rsidRDefault="009047CC" w:rsidP="00073BC2">
            <w:pPr>
              <w:spacing w:line="240" w:lineRule="auto"/>
              <w:ind w:firstLine="0"/>
              <w:textAlignment w:val="auto"/>
              <w:rPr>
                <w:rFonts w:eastAsia="楷体"/>
                <w:color w:val="auto"/>
                <w:sz w:val="18"/>
                <w:szCs w:val="18"/>
              </w:rPr>
            </w:pPr>
            <w:r>
              <w:rPr>
                <w:rFonts w:eastAsia="楷体" w:hint="eastAsia"/>
                <w:color w:val="auto"/>
                <w:sz w:val="18"/>
                <w:szCs w:val="18"/>
              </w:rPr>
              <w:t>统一社会信用代码：</w:t>
            </w:r>
          </w:p>
        </w:tc>
        <w:tc>
          <w:tcPr>
            <w:tcW w:w="1277" w:type="dxa"/>
            <w:tcBorders>
              <w:top w:val="single" w:sz="4" w:space="0" w:color="000000"/>
              <w:left w:val="nil"/>
              <w:bottom w:val="single" w:sz="4" w:space="0" w:color="000000"/>
              <w:right w:val="single" w:sz="4" w:space="0" w:color="000000"/>
            </w:tcBorders>
            <w:shd w:val="clear" w:color="000000" w:fill="FCFDFD"/>
            <w:vAlign w:val="center"/>
          </w:tcPr>
          <w:p w:rsidR="009047CC" w:rsidRDefault="009047CC" w:rsidP="00D74BB6">
            <w:pPr>
              <w:spacing w:line="240" w:lineRule="auto"/>
              <w:ind w:firstLine="0"/>
              <w:jc w:val="left"/>
              <w:textAlignment w:val="auto"/>
              <w:rPr>
                <w:sz w:val="20"/>
              </w:rPr>
            </w:pPr>
            <w:r>
              <w:rPr>
                <w:sz w:val="20"/>
              </w:rPr>
              <w:t xml:space="preserve">　</w:t>
            </w:r>
          </w:p>
        </w:tc>
      </w:tr>
      <w:tr w:rsidR="009047CC" w:rsidTr="00D74BB6">
        <w:trPr>
          <w:trHeight w:val="504"/>
        </w:trPr>
        <w:tc>
          <w:tcPr>
            <w:tcW w:w="8897" w:type="dxa"/>
            <w:gridSpan w:val="9"/>
            <w:tcBorders>
              <w:top w:val="single" w:sz="4" w:space="0" w:color="000000"/>
              <w:left w:val="single" w:sz="4" w:space="0" w:color="000000"/>
              <w:bottom w:val="single" w:sz="4" w:space="0" w:color="000000"/>
              <w:right w:val="single" w:sz="4" w:space="0" w:color="000000"/>
            </w:tcBorders>
            <w:vAlign w:val="center"/>
          </w:tcPr>
          <w:p w:rsidR="009047CC" w:rsidRDefault="009047CC" w:rsidP="00073BC2">
            <w:pPr>
              <w:spacing w:line="240" w:lineRule="auto"/>
              <w:ind w:firstLine="0"/>
              <w:jc w:val="left"/>
              <w:textAlignment w:val="auto"/>
              <w:rPr>
                <w:rFonts w:eastAsia="楷体"/>
                <w:color w:val="auto"/>
                <w:sz w:val="18"/>
                <w:szCs w:val="18"/>
              </w:rPr>
            </w:pPr>
            <w:r>
              <w:rPr>
                <w:rFonts w:eastAsia="楷体" w:hint="eastAsia"/>
                <w:color w:val="auto"/>
                <w:sz w:val="18"/>
                <w:szCs w:val="18"/>
              </w:rPr>
              <w:t>园区地址：</w:t>
            </w:r>
          </w:p>
        </w:tc>
      </w:tr>
      <w:tr w:rsidR="009047CC" w:rsidTr="00D74BB6">
        <w:trPr>
          <w:trHeight w:val="660"/>
        </w:trPr>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CFDFD"/>
            <w:vAlign w:val="center"/>
          </w:tcPr>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基本情况</w:t>
            </w:r>
          </w:p>
        </w:tc>
        <w:tc>
          <w:tcPr>
            <w:tcW w:w="2256" w:type="dxa"/>
            <w:gridSpan w:val="2"/>
            <w:tcBorders>
              <w:top w:val="nil"/>
              <w:left w:val="nil"/>
              <w:bottom w:val="single" w:sz="4" w:space="0" w:color="000000"/>
              <w:right w:val="single" w:sz="4" w:space="0" w:color="000000"/>
            </w:tcBorders>
            <w:shd w:val="clear" w:color="000000" w:fill="FBFCFD"/>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规划面积（平方米）</w:t>
            </w:r>
          </w:p>
        </w:tc>
        <w:tc>
          <w:tcPr>
            <w:tcW w:w="1417" w:type="dxa"/>
            <w:gridSpan w:val="2"/>
            <w:tcBorders>
              <w:top w:val="single" w:sz="4" w:space="0" w:color="000000"/>
              <w:left w:val="nil"/>
              <w:bottom w:val="single" w:sz="4" w:space="0" w:color="000000"/>
              <w:right w:val="single" w:sz="4" w:space="0" w:color="000000"/>
            </w:tcBorders>
            <w:shd w:val="clear" w:color="000000" w:fill="FCFDFD"/>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c>
          <w:tcPr>
            <w:tcW w:w="2126" w:type="dxa"/>
            <w:gridSpan w:val="2"/>
            <w:tcBorders>
              <w:top w:val="single" w:sz="4" w:space="0" w:color="000000"/>
              <w:left w:val="nil"/>
              <w:bottom w:val="single" w:sz="4" w:space="0" w:color="000000"/>
              <w:right w:val="single" w:sz="4" w:space="0" w:color="000000"/>
            </w:tcBorders>
            <w:shd w:val="clear" w:color="000000" w:fill="FBFCFC"/>
            <w:vAlign w:val="center"/>
          </w:tcPr>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建筑面积（平方米）</w:t>
            </w:r>
          </w:p>
        </w:tc>
        <w:tc>
          <w:tcPr>
            <w:tcW w:w="1418" w:type="dxa"/>
            <w:gridSpan w:val="2"/>
            <w:tcBorders>
              <w:top w:val="nil"/>
              <w:left w:val="nil"/>
              <w:bottom w:val="single" w:sz="4" w:space="0" w:color="000000"/>
              <w:right w:val="single" w:sz="4" w:space="0" w:color="000000"/>
            </w:tcBorders>
            <w:shd w:val="clear" w:color="000000" w:fill="FDFDFD"/>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679"/>
        </w:trPr>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7CC" w:rsidRDefault="009047CC" w:rsidP="00D74BB6">
            <w:pPr>
              <w:spacing w:line="240" w:lineRule="auto"/>
              <w:ind w:firstLine="0"/>
              <w:jc w:val="left"/>
              <w:textAlignment w:val="auto"/>
              <w:rPr>
                <w:rFonts w:eastAsia="楷体"/>
                <w:color w:val="auto"/>
                <w:sz w:val="18"/>
                <w:szCs w:val="18"/>
              </w:rPr>
            </w:pPr>
          </w:p>
        </w:tc>
        <w:tc>
          <w:tcPr>
            <w:tcW w:w="2256" w:type="dxa"/>
            <w:gridSpan w:val="2"/>
            <w:tcBorders>
              <w:top w:val="nil"/>
              <w:left w:val="nil"/>
              <w:bottom w:val="single" w:sz="4" w:space="0" w:color="000000"/>
              <w:right w:val="single" w:sz="4" w:space="0" w:color="000000"/>
            </w:tcBorders>
            <w:shd w:val="clear" w:color="000000" w:fill="FCFDFC"/>
            <w:vAlign w:val="center"/>
          </w:tcPr>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实际使用面积</w:t>
            </w:r>
          </w:p>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（平方米）</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tcPr>
          <w:p w:rsidR="009047CC" w:rsidRDefault="009047CC" w:rsidP="00D74BB6">
            <w:pPr>
              <w:spacing w:line="240" w:lineRule="auto"/>
              <w:ind w:firstLine="0"/>
              <w:jc w:val="center"/>
              <w:textAlignment w:val="auto"/>
              <w:rPr>
                <w:rFonts w:eastAsia="楷体"/>
                <w:color w:val="auto"/>
                <w:sz w:val="18"/>
                <w:szCs w:val="18"/>
              </w:rPr>
            </w:pPr>
          </w:p>
        </w:tc>
        <w:tc>
          <w:tcPr>
            <w:tcW w:w="2126" w:type="dxa"/>
            <w:gridSpan w:val="2"/>
            <w:tcBorders>
              <w:top w:val="single" w:sz="4" w:space="0" w:color="000000"/>
              <w:left w:val="nil"/>
              <w:bottom w:val="single" w:sz="4" w:space="0" w:color="000000"/>
              <w:right w:val="single" w:sz="4" w:space="0" w:color="000000"/>
            </w:tcBorders>
            <w:shd w:val="clear" w:color="000000" w:fill="FCFDFD"/>
            <w:vAlign w:val="center"/>
          </w:tcPr>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2021</w:t>
            </w:r>
            <w:r>
              <w:rPr>
                <w:rFonts w:eastAsia="楷体" w:hint="eastAsia"/>
                <w:color w:val="auto"/>
                <w:sz w:val="18"/>
                <w:szCs w:val="18"/>
              </w:rPr>
              <w:t>年跨境电商进出口总额（美元）</w:t>
            </w:r>
          </w:p>
        </w:tc>
        <w:tc>
          <w:tcPr>
            <w:tcW w:w="1418" w:type="dxa"/>
            <w:gridSpan w:val="2"/>
            <w:tcBorders>
              <w:top w:val="nil"/>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540"/>
        </w:trPr>
        <w:tc>
          <w:tcPr>
            <w:tcW w:w="3936" w:type="dxa"/>
            <w:gridSpan w:val="3"/>
            <w:tcBorders>
              <w:top w:val="single" w:sz="4" w:space="0" w:color="000000"/>
              <w:left w:val="single" w:sz="4" w:space="0" w:color="000000"/>
              <w:bottom w:val="single" w:sz="4" w:space="0" w:color="000000"/>
              <w:right w:val="single" w:sz="4" w:space="0" w:color="000000"/>
            </w:tcBorders>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入驻跨境电商企业数</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619"/>
        </w:trPr>
        <w:tc>
          <w:tcPr>
            <w:tcW w:w="3936" w:type="dxa"/>
            <w:gridSpan w:val="3"/>
            <w:tcBorders>
              <w:top w:val="single" w:sz="4" w:space="0" w:color="000000"/>
              <w:left w:val="single" w:sz="4" w:space="0" w:color="000000"/>
              <w:bottom w:val="single" w:sz="4" w:space="0" w:color="000000"/>
              <w:right w:val="single" w:sz="4" w:space="0" w:color="000000"/>
            </w:tcBorders>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跨境电商经管企业数</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575"/>
        </w:trPr>
        <w:tc>
          <w:tcPr>
            <w:tcW w:w="3936" w:type="dxa"/>
            <w:gridSpan w:val="3"/>
            <w:tcBorders>
              <w:top w:val="single" w:sz="4" w:space="0" w:color="000000"/>
              <w:left w:val="single" w:sz="4" w:space="0" w:color="000000"/>
              <w:bottom w:val="single" w:sz="4" w:space="0" w:color="000000"/>
              <w:right w:val="single" w:sz="4" w:space="0" w:color="000000"/>
            </w:tcBorders>
            <w:shd w:val="clear" w:color="000000" w:fill="FCFDFD"/>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跨境电商平台企业教</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555"/>
        </w:trPr>
        <w:tc>
          <w:tcPr>
            <w:tcW w:w="3936" w:type="dxa"/>
            <w:gridSpan w:val="3"/>
            <w:tcBorders>
              <w:top w:val="single" w:sz="4" w:space="0" w:color="000000"/>
              <w:left w:val="single" w:sz="4" w:space="0" w:color="000000"/>
              <w:bottom w:val="single" w:sz="4" w:space="0" w:color="000000"/>
              <w:right w:val="single" w:sz="4" w:space="0" w:color="000000"/>
            </w:tcBorders>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跨境电商支付企业数</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563"/>
        </w:trPr>
        <w:tc>
          <w:tcPr>
            <w:tcW w:w="3936" w:type="dxa"/>
            <w:gridSpan w:val="3"/>
            <w:tcBorders>
              <w:top w:val="single" w:sz="4" w:space="0" w:color="000000"/>
              <w:left w:val="single" w:sz="4" w:space="0" w:color="000000"/>
              <w:bottom w:val="single" w:sz="4" w:space="0" w:color="000000"/>
              <w:right w:val="single" w:sz="4" w:space="0" w:color="000000"/>
            </w:tcBorders>
            <w:shd w:val="clear" w:color="000000" w:fill="FCFCFC"/>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跨境电商物流供应企业数</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557"/>
        </w:trPr>
        <w:tc>
          <w:tcPr>
            <w:tcW w:w="3936" w:type="dxa"/>
            <w:gridSpan w:val="3"/>
            <w:tcBorders>
              <w:top w:val="single" w:sz="4" w:space="0" w:color="000000"/>
              <w:left w:val="single" w:sz="4" w:space="0" w:color="000000"/>
              <w:bottom w:val="single" w:sz="4" w:space="0" w:color="000000"/>
              <w:right w:val="single" w:sz="4" w:space="0" w:color="000000"/>
            </w:tcBorders>
            <w:shd w:val="clear" w:color="000000" w:fill="FCFCFC"/>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跨境电商其他类型企业数</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color w:val="auto"/>
                <w:sz w:val="18"/>
                <w:szCs w:val="18"/>
              </w:rPr>
              <w:t xml:space="preserve">　</w:t>
            </w:r>
          </w:p>
        </w:tc>
      </w:tr>
      <w:tr w:rsidR="009047CC" w:rsidTr="00D74BB6">
        <w:trPr>
          <w:trHeight w:val="551"/>
        </w:trPr>
        <w:tc>
          <w:tcPr>
            <w:tcW w:w="3936" w:type="dxa"/>
            <w:gridSpan w:val="3"/>
            <w:tcBorders>
              <w:top w:val="single" w:sz="4" w:space="0" w:color="000000"/>
              <w:left w:val="single" w:sz="4" w:space="0" w:color="000000"/>
              <w:bottom w:val="single" w:sz="4" w:space="0" w:color="000000"/>
              <w:right w:val="single" w:sz="4" w:space="0" w:color="000000"/>
            </w:tcBorders>
            <w:shd w:val="clear" w:color="000000" w:fill="FCFCFC"/>
            <w:vAlign w:val="center"/>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在温州综试区线上服务平台备案企业数</w:t>
            </w:r>
          </w:p>
        </w:tc>
        <w:tc>
          <w:tcPr>
            <w:tcW w:w="4961" w:type="dxa"/>
            <w:gridSpan w:val="6"/>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p>
        </w:tc>
      </w:tr>
      <w:tr w:rsidR="009047CC" w:rsidTr="00D74BB6">
        <w:trPr>
          <w:trHeight w:val="822"/>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7CC" w:rsidRDefault="009047CC" w:rsidP="00D74BB6">
            <w:pPr>
              <w:spacing w:line="240" w:lineRule="auto"/>
              <w:ind w:firstLineChars="100" w:firstLine="180"/>
              <w:jc w:val="left"/>
              <w:textAlignment w:val="auto"/>
              <w:rPr>
                <w:rFonts w:eastAsia="楷体"/>
                <w:color w:val="auto"/>
                <w:sz w:val="18"/>
                <w:szCs w:val="18"/>
              </w:rPr>
            </w:pPr>
            <w:bookmarkStart w:id="1" w:name="_GoBack" w:colFirst="0" w:colLast="4"/>
            <w:r>
              <w:rPr>
                <w:rFonts w:eastAsia="楷体" w:hint="eastAsia"/>
                <w:color w:val="auto"/>
                <w:sz w:val="18"/>
                <w:szCs w:val="18"/>
              </w:rPr>
              <w:t>园区服务内容</w:t>
            </w:r>
          </w:p>
        </w:tc>
        <w:tc>
          <w:tcPr>
            <w:tcW w:w="7217" w:type="dxa"/>
            <w:gridSpan w:val="8"/>
            <w:tcBorders>
              <w:top w:val="single" w:sz="4" w:space="0" w:color="000000"/>
              <w:left w:val="nil"/>
              <w:bottom w:val="single" w:sz="4" w:space="0" w:color="000000"/>
              <w:right w:val="single" w:sz="4" w:space="0" w:color="000000"/>
            </w:tcBorders>
            <w:shd w:val="clear" w:color="000000" w:fill="FDFDFC"/>
            <w:vAlign w:val="center"/>
          </w:tcPr>
          <w:p w:rsidR="009047CC" w:rsidRDefault="009047CC" w:rsidP="00D74BB6">
            <w:pPr>
              <w:spacing w:line="240" w:lineRule="auto"/>
              <w:ind w:firstLine="0"/>
              <w:textAlignment w:val="auto"/>
              <w:rPr>
                <w:rFonts w:eastAsia="楷体"/>
                <w:color w:val="auto"/>
                <w:sz w:val="18"/>
                <w:szCs w:val="18"/>
              </w:rPr>
            </w:pPr>
            <w:r>
              <w:rPr>
                <w:rFonts w:eastAsia="楷体" w:hint="eastAsia"/>
                <w:color w:val="auto"/>
                <w:sz w:val="18"/>
                <w:szCs w:val="18"/>
              </w:rPr>
              <w:t>□交易平台服务</w:t>
            </w:r>
            <w:r>
              <w:rPr>
                <w:rFonts w:eastAsia="楷体" w:hint="eastAsia"/>
                <w:color w:val="auto"/>
                <w:sz w:val="18"/>
                <w:szCs w:val="18"/>
              </w:rPr>
              <w:t xml:space="preserve"> </w:t>
            </w:r>
            <w:r>
              <w:rPr>
                <w:rFonts w:eastAsia="楷体" w:hint="eastAsia"/>
                <w:color w:val="auto"/>
                <w:sz w:val="18"/>
                <w:szCs w:val="18"/>
              </w:rPr>
              <w:t>□通关服务</w:t>
            </w:r>
            <w:r>
              <w:rPr>
                <w:rFonts w:eastAsia="楷体" w:hint="eastAsia"/>
                <w:color w:val="auto"/>
                <w:sz w:val="18"/>
                <w:szCs w:val="18"/>
              </w:rPr>
              <w:t xml:space="preserve"> </w:t>
            </w:r>
            <w:r>
              <w:rPr>
                <w:rFonts w:eastAsia="楷体" w:hint="eastAsia"/>
                <w:color w:val="auto"/>
                <w:sz w:val="18"/>
                <w:szCs w:val="18"/>
              </w:rPr>
              <w:sym w:font="Wingdings 2" w:char="00A3"/>
            </w:r>
            <w:r>
              <w:rPr>
                <w:rFonts w:eastAsia="楷体" w:hint="eastAsia"/>
                <w:color w:val="auto"/>
                <w:sz w:val="18"/>
                <w:szCs w:val="18"/>
              </w:rPr>
              <w:t>税务服务</w:t>
            </w:r>
            <w:r>
              <w:rPr>
                <w:rFonts w:eastAsia="楷体" w:hint="eastAsia"/>
                <w:color w:val="auto"/>
                <w:sz w:val="18"/>
                <w:szCs w:val="18"/>
              </w:rPr>
              <w:t xml:space="preserve"> </w:t>
            </w:r>
            <w:r>
              <w:rPr>
                <w:rFonts w:eastAsia="楷体" w:hint="eastAsia"/>
                <w:color w:val="auto"/>
                <w:sz w:val="18"/>
                <w:szCs w:val="18"/>
              </w:rPr>
              <w:t>□结汇服务</w:t>
            </w:r>
            <w:r>
              <w:rPr>
                <w:rFonts w:eastAsia="楷体" w:hint="eastAsia"/>
                <w:color w:val="auto"/>
                <w:sz w:val="18"/>
                <w:szCs w:val="18"/>
              </w:rPr>
              <w:t xml:space="preserve"> </w:t>
            </w:r>
            <w:r>
              <w:rPr>
                <w:rFonts w:eastAsia="楷体" w:hint="eastAsia"/>
                <w:color w:val="auto"/>
                <w:sz w:val="18"/>
                <w:szCs w:val="18"/>
              </w:rPr>
              <w:t>□物流服务</w:t>
            </w:r>
            <w:r>
              <w:rPr>
                <w:rFonts w:eastAsia="楷体" w:hint="eastAsia"/>
                <w:color w:val="auto"/>
                <w:sz w:val="18"/>
                <w:szCs w:val="18"/>
              </w:rPr>
              <w:t xml:space="preserve"> </w:t>
            </w:r>
            <w:r>
              <w:rPr>
                <w:rFonts w:eastAsia="楷体" w:hint="eastAsia"/>
                <w:color w:val="auto"/>
                <w:sz w:val="18"/>
                <w:szCs w:val="18"/>
              </w:rPr>
              <w:t>□支付和结算服务</w:t>
            </w:r>
          </w:p>
          <w:p w:rsidR="009047CC" w:rsidRDefault="009047CC" w:rsidP="00D74BB6">
            <w:pPr>
              <w:spacing w:line="240" w:lineRule="auto"/>
              <w:ind w:firstLine="0"/>
              <w:textAlignment w:val="auto"/>
              <w:rPr>
                <w:rFonts w:eastAsia="楷体"/>
                <w:color w:val="auto"/>
                <w:sz w:val="18"/>
                <w:szCs w:val="18"/>
              </w:rPr>
            </w:pPr>
            <w:r>
              <w:rPr>
                <w:rFonts w:eastAsia="楷体" w:hint="eastAsia"/>
                <w:color w:val="auto"/>
                <w:sz w:val="18"/>
                <w:szCs w:val="18"/>
              </w:rPr>
              <w:t>□信用认证服务</w:t>
            </w:r>
            <w:r>
              <w:rPr>
                <w:rFonts w:eastAsia="楷体" w:hint="eastAsia"/>
                <w:color w:val="auto"/>
                <w:sz w:val="18"/>
                <w:szCs w:val="18"/>
              </w:rPr>
              <w:t xml:space="preserve"> </w:t>
            </w:r>
            <w:r>
              <w:rPr>
                <w:rFonts w:eastAsia="楷体" w:hint="eastAsia"/>
                <w:color w:val="auto"/>
                <w:sz w:val="18"/>
                <w:szCs w:val="18"/>
              </w:rPr>
              <w:t>□统计监测服务</w:t>
            </w:r>
            <w:r>
              <w:rPr>
                <w:rFonts w:eastAsia="楷体" w:hint="eastAsia"/>
                <w:color w:val="auto"/>
                <w:sz w:val="18"/>
                <w:szCs w:val="18"/>
              </w:rPr>
              <w:t xml:space="preserve"> </w:t>
            </w:r>
            <w:r>
              <w:rPr>
                <w:rFonts w:eastAsia="楷体" w:hint="eastAsia"/>
                <w:color w:val="auto"/>
                <w:sz w:val="18"/>
                <w:szCs w:val="18"/>
              </w:rPr>
              <w:t>□企业孵化服务</w:t>
            </w:r>
            <w:r>
              <w:rPr>
                <w:rFonts w:eastAsia="楷体" w:hint="eastAsia"/>
                <w:color w:val="auto"/>
                <w:sz w:val="18"/>
                <w:szCs w:val="18"/>
              </w:rPr>
              <w:t xml:space="preserve"> </w:t>
            </w:r>
            <w:r>
              <w:rPr>
                <w:rFonts w:eastAsia="楷体" w:hint="eastAsia"/>
                <w:color w:val="auto"/>
                <w:sz w:val="18"/>
                <w:szCs w:val="18"/>
              </w:rPr>
              <w:t>□其他：</w:t>
            </w:r>
          </w:p>
        </w:tc>
      </w:tr>
      <w:bookmarkEnd w:id="1"/>
      <w:tr w:rsidR="009047CC" w:rsidTr="00D74BB6">
        <w:trPr>
          <w:trHeight w:val="589"/>
        </w:trPr>
        <w:tc>
          <w:tcPr>
            <w:tcW w:w="1680" w:type="dxa"/>
            <w:tcBorders>
              <w:top w:val="single" w:sz="4" w:space="0" w:color="000000"/>
              <w:left w:val="single" w:sz="4" w:space="0" w:color="000000"/>
              <w:bottom w:val="single" w:sz="4" w:space="0" w:color="000000"/>
              <w:right w:val="single" w:sz="4" w:space="0" w:color="000000"/>
            </w:tcBorders>
            <w:vAlign w:val="center"/>
          </w:tcPr>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法定代表人姓名</w:t>
            </w:r>
          </w:p>
        </w:tc>
        <w:tc>
          <w:tcPr>
            <w:tcW w:w="1122" w:type="dxa"/>
            <w:tcBorders>
              <w:top w:val="nil"/>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sz w:val="20"/>
              </w:rPr>
            </w:pPr>
            <w:r>
              <w:rPr>
                <w:sz w:val="20"/>
              </w:rPr>
              <w:t xml:space="preserve">　</w:t>
            </w:r>
          </w:p>
        </w:tc>
        <w:tc>
          <w:tcPr>
            <w:tcW w:w="1701" w:type="dxa"/>
            <w:gridSpan w:val="2"/>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电话：</w:t>
            </w:r>
          </w:p>
        </w:tc>
        <w:tc>
          <w:tcPr>
            <w:tcW w:w="1984" w:type="dxa"/>
            <w:gridSpan w:val="2"/>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手机：</w:t>
            </w:r>
          </w:p>
        </w:tc>
        <w:tc>
          <w:tcPr>
            <w:tcW w:w="2410" w:type="dxa"/>
            <w:gridSpan w:val="3"/>
            <w:tcBorders>
              <w:top w:val="nil"/>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邮箱：</w:t>
            </w:r>
          </w:p>
        </w:tc>
      </w:tr>
      <w:tr w:rsidR="009047CC" w:rsidTr="00D74BB6">
        <w:trPr>
          <w:trHeight w:val="582"/>
        </w:trPr>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9047CC" w:rsidRDefault="009047CC" w:rsidP="00D74BB6">
            <w:pPr>
              <w:spacing w:line="240" w:lineRule="auto"/>
              <w:ind w:firstLine="0"/>
              <w:jc w:val="center"/>
              <w:textAlignment w:val="auto"/>
              <w:rPr>
                <w:rFonts w:eastAsia="楷体"/>
                <w:color w:val="auto"/>
                <w:sz w:val="18"/>
                <w:szCs w:val="18"/>
              </w:rPr>
            </w:pPr>
            <w:r>
              <w:rPr>
                <w:rFonts w:eastAsia="楷体" w:hint="eastAsia"/>
                <w:color w:val="auto"/>
                <w:sz w:val="18"/>
                <w:szCs w:val="18"/>
              </w:rPr>
              <w:t>业务负责人姓名</w:t>
            </w:r>
          </w:p>
        </w:tc>
        <w:tc>
          <w:tcPr>
            <w:tcW w:w="1122" w:type="dxa"/>
            <w:vMerge w:val="restart"/>
            <w:tcBorders>
              <w:top w:val="nil"/>
              <w:left w:val="single" w:sz="4" w:space="0" w:color="000000"/>
              <w:bottom w:val="single" w:sz="4" w:space="0" w:color="000000"/>
              <w:right w:val="single" w:sz="4" w:space="0" w:color="000000"/>
            </w:tcBorders>
          </w:tcPr>
          <w:p w:rsidR="009047CC" w:rsidRDefault="009047CC" w:rsidP="00D74BB6">
            <w:pPr>
              <w:spacing w:line="240" w:lineRule="auto"/>
              <w:ind w:firstLine="0"/>
              <w:jc w:val="left"/>
              <w:textAlignment w:val="auto"/>
              <w:rPr>
                <w:sz w:val="20"/>
              </w:rPr>
            </w:pPr>
            <w:r>
              <w:rPr>
                <w:sz w:val="20"/>
              </w:rPr>
              <w:t xml:space="preserve">　</w:t>
            </w:r>
          </w:p>
        </w:tc>
        <w:tc>
          <w:tcPr>
            <w:tcW w:w="3685" w:type="dxa"/>
            <w:gridSpan w:val="4"/>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职务：</w:t>
            </w:r>
          </w:p>
        </w:tc>
        <w:tc>
          <w:tcPr>
            <w:tcW w:w="2410" w:type="dxa"/>
            <w:gridSpan w:val="3"/>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电话：</w:t>
            </w:r>
          </w:p>
        </w:tc>
      </w:tr>
      <w:tr w:rsidR="009047CC" w:rsidTr="00D74BB6">
        <w:trPr>
          <w:trHeight w:val="582"/>
        </w:trPr>
        <w:tc>
          <w:tcPr>
            <w:tcW w:w="1680" w:type="dxa"/>
            <w:vMerge/>
            <w:tcBorders>
              <w:top w:val="single" w:sz="4" w:space="0" w:color="000000"/>
              <w:left w:val="single" w:sz="4" w:space="0" w:color="000000"/>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p>
        </w:tc>
        <w:tc>
          <w:tcPr>
            <w:tcW w:w="1122" w:type="dxa"/>
            <w:vMerge/>
            <w:tcBorders>
              <w:top w:val="nil"/>
              <w:left w:val="single" w:sz="4" w:space="0" w:color="000000"/>
              <w:bottom w:val="single" w:sz="4" w:space="0" w:color="000000"/>
              <w:right w:val="single" w:sz="4" w:space="0" w:color="000000"/>
            </w:tcBorders>
            <w:vAlign w:val="center"/>
          </w:tcPr>
          <w:p w:rsidR="009047CC" w:rsidRDefault="009047CC" w:rsidP="00D74BB6">
            <w:pPr>
              <w:spacing w:line="240" w:lineRule="auto"/>
              <w:ind w:firstLine="0"/>
              <w:jc w:val="left"/>
              <w:textAlignment w:val="auto"/>
              <w:rPr>
                <w:sz w:val="20"/>
              </w:rPr>
            </w:pPr>
          </w:p>
        </w:tc>
        <w:tc>
          <w:tcPr>
            <w:tcW w:w="3685" w:type="dxa"/>
            <w:gridSpan w:val="4"/>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手机：</w:t>
            </w:r>
          </w:p>
        </w:tc>
        <w:tc>
          <w:tcPr>
            <w:tcW w:w="2410" w:type="dxa"/>
            <w:gridSpan w:val="3"/>
            <w:tcBorders>
              <w:top w:val="single" w:sz="4" w:space="0" w:color="000000"/>
              <w:left w:val="nil"/>
              <w:bottom w:val="single" w:sz="4" w:space="0" w:color="000000"/>
              <w:right w:val="single" w:sz="4" w:space="0" w:color="000000"/>
            </w:tcBorders>
            <w:vAlign w:val="center"/>
          </w:tcPr>
          <w:p w:rsidR="009047CC" w:rsidRDefault="009047CC" w:rsidP="00D74BB6">
            <w:pPr>
              <w:spacing w:line="240" w:lineRule="auto"/>
              <w:ind w:firstLine="0"/>
              <w:jc w:val="left"/>
              <w:textAlignment w:val="auto"/>
              <w:rPr>
                <w:rFonts w:eastAsia="楷体"/>
                <w:color w:val="auto"/>
                <w:sz w:val="18"/>
                <w:szCs w:val="18"/>
              </w:rPr>
            </w:pPr>
            <w:r>
              <w:rPr>
                <w:rFonts w:eastAsia="楷体" w:hint="eastAsia"/>
                <w:color w:val="auto"/>
                <w:sz w:val="18"/>
                <w:szCs w:val="18"/>
              </w:rPr>
              <w:t>邮箱：</w:t>
            </w:r>
          </w:p>
        </w:tc>
      </w:tr>
      <w:tr w:rsidR="009047CC" w:rsidTr="00D74BB6">
        <w:trPr>
          <w:trHeight w:val="1665"/>
        </w:trPr>
        <w:tc>
          <w:tcPr>
            <w:tcW w:w="8897" w:type="dxa"/>
            <w:gridSpan w:val="9"/>
            <w:tcBorders>
              <w:top w:val="single" w:sz="4" w:space="0" w:color="000000"/>
              <w:left w:val="single" w:sz="4" w:space="0" w:color="000000"/>
              <w:bottom w:val="single" w:sz="4" w:space="0" w:color="000000"/>
              <w:right w:val="single" w:sz="4" w:space="0" w:color="000000"/>
            </w:tcBorders>
          </w:tcPr>
          <w:p w:rsidR="009047CC" w:rsidRDefault="009047CC" w:rsidP="00D74BB6">
            <w:pPr>
              <w:spacing w:line="240" w:lineRule="auto"/>
              <w:ind w:firstLineChars="100" w:firstLine="180"/>
              <w:jc w:val="left"/>
              <w:textAlignment w:val="auto"/>
              <w:rPr>
                <w:rFonts w:eastAsia="楷体"/>
                <w:color w:val="auto"/>
                <w:sz w:val="18"/>
                <w:szCs w:val="18"/>
              </w:rPr>
            </w:pPr>
            <w:r>
              <w:rPr>
                <w:rFonts w:eastAsia="楷体" w:hint="eastAsia"/>
                <w:color w:val="auto"/>
                <w:sz w:val="18"/>
                <w:szCs w:val="18"/>
              </w:rPr>
              <w:t>县（市、区）、市级功能区商务主管部门意见：</w:t>
            </w:r>
          </w:p>
          <w:p w:rsidR="009047CC" w:rsidRDefault="009047CC" w:rsidP="00D74BB6">
            <w:pPr>
              <w:spacing w:line="240" w:lineRule="auto"/>
              <w:ind w:firstLineChars="100" w:firstLine="180"/>
              <w:jc w:val="left"/>
              <w:textAlignment w:val="auto"/>
              <w:rPr>
                <w:rFonts w:eastAsia="楷体"/>
                <w:color w:val="auto"/>
                <w:sz w:val="18"/>
                <w:szCs w:val="18"/>
              </w:rPr>
            </w:pPr>
          </w:p>
          <w:p w:rsidR="009047CC" w:rsidRDefault="009047CC" w:rsidP="00D74BB6">
            <w:pPr>
              <w:spacing w:line="240" w:lineRule="auto"/>
              <w:ind w:firstLineChars="100" w:firstLine="180"/>
              <w:jc w:val="left"/>
              <w:textAlignment w:val="auto"/>
              <w:rPr>
                <w:rFonts w:eastAsia="楷体"/>
                <w:color w:val="auto"/>
                <w:sz w:val="18"/>
                <w:szCs w:val="18"/>
              </w:rPr>
            </w:pPr>
          </w:p>
          <w:p w:rsidR="009047CC" w:rsidRDefault="009047CC" w:rsidP="00D74BB6">
            <w:pPr>
              <w:spacing w:line="240" w:lineRule="auto"/>
              <w:ind w:firstLineChars="100" w:firstLine="180"/>
              <w:jc w:val="left"/>
              <w:textAlignment w:val="auto"/>
              <w:rPr>
                <w:rFonts w:eastAsia="楷体"/>
                <w:color w:val="auto"/>
                <w:sz w:val="18"/>
                <w:szCs w:val="18"/>
              </w:rPr>
            </w:pPr>
          </w:p>
          <w:p w:rsidR="009047CC" w:rsidRDefault="009047CC" w:rsidP="00D74BB6">
            <w:pPr>
              <w:spacing w:line="240" w:lineRule="auto"/>
              <w:ind w:firstLineChars="100" w:firstLine="180"/>
              <w:jc w:val="left"/>
              <w:textAlignment w:val="auto"/>
              <w:rPr>
                <w:rFonts w:eastAsia="楷体"/>
                <w:color w:val="auto"/>
                <w:sz w:val="18"/>
                <w:szCs w:val="18"/>
              </w:rPr>
            </w:pPr>
          </w:p>
          <w:p w:rsidR="009047CC" w:rsidRDefault="009047CC" w:rsidP="00D74BB6">
            <w:pPr>
              <w:wordWrap w:val="0"/>
              <w:spacing w:line="240" w:lineRule="auto"/>
              <w:ind w:firstLineChars="100" w:firstLine="180"/>
              <w:jc w:val="right"/>
              <w:textAlignment w:val="auto"/>
              <w:rPr>
                <w:rFonts w:eastAsia="楷体"/>
                <w:color w:val="auto"/>
                <w:sz w:val="18"/>
                <w:szCs w:val="18"/>
              </w:rPr>
            </w:pPr>
            <w:r>
              <w:rPr>
                <w:rFonts w:eastAsia="楷体" w:hint="eastAsia"/>
                <w:color w:val="auto"/>
                <w:sz w:val="18"/>
                <w:szCs w:val="18"/>
              </w:rPr>
              <w:t>推荐单位（盖章）：</w:t>
            </w:r>
            <w:r>
              <w:rPr>
                <w:rFonts w:eastAsia="楷体" w:hint="eastAsia"/>
                <w:color w:val="auto"/>
                <w:sz w:val="18"/>
                <w:szCs w:val="18"/>
              </w:rPr>
              <w:t xml:space="preserve">                   </w:t>
            </w:r>
          </w:p>
          <w:p w:rsidR="009047CC" w:rsidRDefault="009047CC" w:rsidP="00D74BB6">
            <w:pPr>
              <w:wordWrap w:val="0"/>
              <w:spacing w:line="240" w:lineRule="auto"/>
              <w:ind w:firstLineChars="100" w:firstLine="180"/>
              <w:jc w:val="right"/>
              <w:textAlignment w:val="auto"/>
              <w:rPr>
                <w:rFonts w:eastAsia="楷体"/>
                <w:color w:val="auto"/>
                <w:sz w:val="18"/>
                <w:szCs w:val="18"/>
              </w:rPr>
            </w:pPr>
            <w:r>
              <w:rPr>
                <w:rFonts w:eastAsia="楷体" w:hint="eastAsia"/>
                <w:color w:val="auto"/>
                <w:sz w:val="18"/>
                <w:szCs w:val="18"/>
              </w:rPr>
              <w:t xml:space="preserve">    </w:t>
            </w:r>
            <w:r>
              <w:rPr>
                <w:rFonts w:eastAsia="楷体" w:hint="eastAsia"/>
                <w:color w:val="auto"/>
                <w:sz w:val="18"/>
                <w:szCs w:val="18"/>
              </w:rPr>
              <w:t>年</w:t>
            </w:r>
            <w:r>
              <w:rPr>
                <w:rFonts w:eastAsia="楷体" w:hint="eastAsia"/>
                <w:color w:val="auto"/>
                <w:sz w:val="18"/>
                <w:szCs w:val="18"/>
              </w:rPr>
              <w:t xml:space="preserve">    </w:t>
            </w:r>
            <w:r>
              <w:rPr>
                <w:rFonts w:eastAsia="楷体" w:hint="eastAsia"/>
                <w:color w:val="auto"/>
                <w:sz w:val="18"/>
                <w:szCs w:val="18"/>
              </w:rPr>
              <w:t>月</w:t>
            </w:r>
            <w:r>
              <w:rPr>
                <w:rFonts w:eastAsia="楷体" w:hint="eastAsia"/>
                <w:color w:val="auto"/>
                <w:sz w:val="18"/>
                <w:szCs w:val="18"/>
              </w:rPr>
              <w:t xml:space="preserve">    </w:t>
            </w:r>
            <w:r>
              <w:rPr>
                <w:rFonts w:eastAsia="楷体" w:hint="eastAsia"/>
                <w:color w:val="auto"/>
                <w:sz w:val="18"/>
                <w:szCs w:val="18"/>
              </w:rPr>
              <w:t>日</w:t>
            </w:r>
            <w:r>
              <w:rPr>
                <w:rFonts w:eastAsia="楷体" w:hint="eastAsia"/>
                <w:color w:val="auto"/>
                <w:sz w:val="18"/>
                <w:szCs w:val="18"/>
              </w:rPr>
              <w:t xml:space="preserve">                    </w:t>
            </w:r>
          </w:p>
        </w:tc>
      </w:tr>
    </w:tbl>
    <w:p w:rsidR="009047CC" w:rsidRDefault="009047CC" w:rsidP="009047CC">
      <w:pPr>
        <w:spacing w:line="560" w:lineRule="exact"/>
        <w:ind w:firstLine="0"/>
        <w:rPr>
          <w:rFonts w:eastAsia="黑体" w:cs="方正黑体简体"/>
          <w:color w:val="auto"/>
          <w:sz w:val="32"/>
          <w:szCs w:val="32"/>
        </w:rPr>
      </w:pPr>
    </w:p>
    <w:p w:rsidR="009047CC" w:rsidRDefault="009047CC" w:rsidP="009047CC">
      <w:pPr>
        <w:spacing w:line="560" w:lineRule="exact"/>
        <w:ind w:firstLine="0"/>
        <w:rPr>
          <w:rFonts w:eastAsia="黑体" w:cs="方正黑体简体"/>
          <w:color w:val="auto"/>
          <w:sz w:val="32"/>
          <w:szCs w:val="32"/>
        </w:rPr>
      </w:pPr>
      <w:r>
        <w:rPr>
          <w:rFonts w:eastAsia="黑体" w:cs="方正黑体简体" w:hint="eastAsia"/>
          <w:color w:val="auto"/>
          <w:sz w:val="32"/>
          <w:szCs w:val="32"/>
        </w:rPr>
        <w:t>附件</w:t>
      </w:r>
      <w:r>
        <w:rPr>
          <w:rFonts w:eastAsia="黑体" w:cs="方正黑体简体" w:hint="eastAsia"/>
          <w:color w:val="auto"/>
          <w:sz w:val="32"/>
          <w:szCs w:val="32"/>
        </w:rPr>
        <w:t>2</w:t>
      </w:r>
    </w:p>
    <w:p w:rsidR="009047CC" w:rsidRDefault="009047CC" w:rsidP="009047CC">
      <w:pPr>
        <w:shd w:val="clear" w:color="auto" w:fill="FFFFFF"/>
        <w:spacing w:line="100" w:lineRule="atLeast"/>
        <w:ind w:firstLine="0"/>
        <w:jc w:val="center"/>
        <w:textAlignment w:val="auto"/>
        <w:rPr>
          <w:rFonts w:eastAsia="方正小标宋简体" w:cs="宋体"/>
          <w:b/>
          <w:bCs/>
          <w:color w:val="424242"/>
          <w:sz w:val="44"/>
        </w:rPr>
      </w:pPr>
    </w:p>
    <w:p w:rsidR="009047CC" w:rsidRDefault="009047CC" w:rsidP="009047CC">
      <w:pPr>
        <w:shd w:val="clear" w:color="auto" w:fill="FFFFFF"/>
        <w:spacing w:line="100" w:lineRule="atLeast"/>
        <w:ind w:firstLine="0"/>
        <w:jc w:val="center"/>
        <w:textAlignment w:val="auto"/>
        <w:rPr>
          <w:rFonts w:eastAsia="方正小标宋简体" w:cs="宋体"/>
          <w:b/>
          <w:bCs/>
          <w:color w:val="424242"/>
          <w:sz w:val="44"/>
        </w:rPr>
      </w:pPr>
    </w:p>
    <w:p w:rsidR="009047CC" w:rsidRDefault="009047CC" w:rsidP="009047CC">
      <w:pPr>
        <w:shd w:val="clear" w:color="auto" w:fill="FFFFFF"/>
        <w:spacing w:line="100" w:lineRule="atLeast"/>
        <w:ind w:firstLine="0"/>
        <w:jc w:val="center"/>
        <w:textAlignment w:val="auto"/>
        <w:rPr>
          <w:rFonts w:eastAsia="方正小标宋简体" w:cs="宋体"/>
          <w:bCs/>
          <w:color w:val="424242"/>
          <w:sz w:val="44"/>
        </w:rPr>
      </w:pPr>
      <w:r>
        <w:rPr>
          <w:rFonts w:eastAsia="方正小标宋简体" w:cs="宋体"/>
          <w:bCs/>
          <w:color w:val="424242"/>
          <w:sz w:val="44"/>
        </w:rPr>
        <w:t>温州市跨境电子商务产业园区申报书</w:t>
      </w:r>
      <w:r>
        <w:rPr>
          <w:rFonts w:eastAsia="方正小标宋简体" w:cs="宋体"/>
          <w:bCs/>
          <w:color w:val="424242"/>
          <w:sz w:val="44"/>
        </w:rPr>
        <w:t xml:space="preserve"> </w:t>
      </w:r>
    </w:p>
    <w:p w:rsidR="009047CC" w:rsidRDefault="009047CC" w:rsidP="009047CC">
      <w:pPr>
        <w:shd w:val="clear" w:color="auto" w:fill="FFFFFF"/>
        <w:spacing w:line="100" w:lineRule="atLeast"/>
        <w:ind w:firstLine="0"/>
        <w:jc w:val="center"/>
        <w:textAlignment w:val="auto"/>
        <w:rPr>
          <w:rFonts w:eastAsia="方正小标宋简体" w:cs="宋体"/>
          <w:b/>
          <w:bCs/>
          <w:color w:val="424242"/>
          <w:sz w:val="44"/>
        </w:rPr>
      </w:pPr>
    </w:p>
    <w:p w:rsidR="009047CC" w:rsidRDefault="009047CC" w:rsidP="009047CC">
      <w:pPr>
        <w:shd w:val="clear" w:color="auto" w:fill="FFFFFF"/>
        <w:spacing w:line="100" w:lineRule="atLeast"/>
        <w:ind w:firstLine="0"/>
        <w:jc w:val="center"/>
        <w:textAlignment w:val="auto"/>
        <w:rPr>
          <w:rFonts w:eastAsia="方正小标宋简体" w:cs="宋体"/>
          <w:b/>
          <w:bCs/>
          <w:color w:val="424242"/>
          <w:sz w:val="44"/>
        </w:rPr>
      </w:pPr>
    </w:p>
    <w:p w:rsidR="009047CC" w:rsidRDefault="009047CC" w:rsidP="009047CC">
      <w:pPr>
        <w:shd w:val="clear" w:color="auto" w:fill="FFFFFF"/>
        <w:spacing w:line="100" w:lineRule="atLeast"/>
        <w:ind w:firstLine="0"/>
        <w:textAlignment w:val="auto"/>
        <w:rPr>
          <w:rFonts w:eastAsia="方正小标宋简体" w:cs="宋体"/>
          <w:b/>
          <w:bCs/>
          <w:color w:val="424242"/>
          <w:sz w:val="44"/>
        </w:rPr>
      </w:pPr>
    </w:p>
    <w:p w:rsidR="009047CC" w:rsidRDefault="009047CC" w:rsidP="009047CC">
      <w:pPr>
        <w:shd w:val="clear" w:color="auto" w:fill="FFFFFF"/>
        <w:spacing w:line="100" w:lineRule="atLeast"/>
        <w:ind w:firstLine="0"/>
        <w:jc w:val="center"/>
        <w:textAlignment w:val="auto"/>
        <w:rPr>
          <w:rFonts w:eastAsia="方正小标宋简体" w:cs="宋体"/>
          <w:b/>
          <w:bCs/>
          <w:color w:val="424242"/>
          <w:sz w:val="44"/>
        </w:rPr>
      </w:pPr>
    </w:p>
    <w:p w:rsidR="009047CC" w:rsidRDefault="009047CC" w:rsidP="00073BC2">
      <w:pPr>
        <w:spacing w:afterLines="20" w:line="240" w:lineRule="auto"/>
        <w:ind w:firstLineChars="500" w:firstLine="1600"/>
        <w:textAlignment w:val="auto"/>
        <w:rPr>
          <w:rFonts w:eastAsia="仿宋_GB2312" w:cs="宋体"/>
          <w:color w:val="424242"/>
          <w:sz w:val="32"/>
          <w:szCs w:val="32"/>
        </w:rPr>
      </w:pPr>
      <w:r>
        <w:rPr>
          <w:rFonts w:eastAsia="仿宋_GB2312" w:cs="宋体"/>
          <w:color w:val="424242"/>
          <w:sz w:val="32"/>
          <w:szCs w:val="32"/>
        </w:rPr>
        <w:t>申请主体</w:t>
      </w:r>
      <w:r>
        <w:rPr>
          <w:rFonts w:eastAsia="仿宋_GB2312" w:cs="宋体"/>
          <w:color w:val="424242"/>
          <w:sz w:val="32"/>
          <w:szCs w:val="32"/>
        </w:rPr>
        <w:t>(</w:t>
      </w:r>
      <w:r>
        <w:rPr>
          <w:rFonts w:eastAsia="仿宋_GB2312" w:cs="宋体"/>
          <w:color w:val="424242"/>
          <w:sz w:val="32"/>
          <w:szCs w:val="32"/>
        </w:rPr>
        <w:t>盖章</w:t>
      </w:r>
      <w:r>
        <w:rPr>
          <w:rFonts w:eastAsia="仿宋_GB2312" w:cs="宋体"/>
          <w:color w:val="424242"/>
          <w:sz w:val="32"/>
          <w:szCs w:val="32"/>
        </w:rPr>
        <w:t>):</w:t>
      </w:r>
    </w:p>
    <w:p w:rsidR="009047CC" w:rsidRDefault="009047CC" w:rsidP="00073BC2">
      <w:pPr>
        <w:spacing w:afterLines="20" w:line="240" w:lineRule="auto"/>
        <w:ind w:firstLineChars="500" w:firstLine="1600"/>
        <w:textAlignment w:val="auto"/>
        <w:rPr>
          <w:rFonts w:eastAsia="仿宋_GB2312" w:cs="宋体"/>
          <w:color w:val="424242"/>
          <w:sz w:val="32"/>
          <w:szCs w:val="32"/>
        </w:rPr>
      </w:pPr>
      <w:r>
        <w:rPr>
          <w:rFonts w:eastAsia="仿宋_GB2312" w:cs="宋体"/>
          <w:color w:val="424242"/>
          <w:sz w:val="32"/>
          <w:szCs w:val="32"/>
        </w:rPr>
        <w:t>通讯地址</w:t>
      </w:r>
      <w:r>
        <w:rPr>
          <w:rFonts w:eastAsia="仿宋_GB2312" w:cs="宋体"/>
          <w:color w:val="424242"/>
          <w:sz w:val="32"/>
          <w:szCs w:val="32"/>
        </w:rPr>
        <w:t>:</w:t>
      </w:r>
    </w:p>
    <w:p w:rsidR="009047CC" w:rsidRDefault="009047CC" w:rsidP="00073BC2">
      <w:pPr>
        <w:spacing w:afterLines="20" w:line="240" w:lineRule="auto"/>
        <w:ind w:firstLineChars="500" w:firstLine="1600"/>
        <w:textAlignment w:val="auto"/>
        <w:rPr>
          <w:rFonts w:eastAsia="仿宋_GB2312" w:cs="宋体"/>
          <w:color w:val="424242"/>
          <w:sz w:val="32"/>
          <w:szCs w:val="32"/>
        </w:rPr>
      </w:pPr>
      <w:r>
        <w:rPr>
          <w:rFonts w:eastAsia="仿宋_GB2312" w:cs="宋体"/>
          <w:color w:val="424242"/>
          <w:sz w:val="32"/>
          <w:szCs w:val="32"/>
        </w:rPr>
        <w:t>联系人</w:t>
      </w:r>
      <w:r>
        <w:rPr>
          <w:rFonts w:eastAsia="仿宋_GB2312" w:cs="宋体"/>
          <w:color w:val="424242"/>
          <w:sz w:val="32"/>
          <w:szCs w:val="32"/>
        </w:rPr>
        <w:t>:</w:t>
      </w:r>
    </w:p>
    <w:p w:rsidR="009047CC" w:rsidRDefault="009047CC" w:rsidP="00073BC2">
      <w:pPr>
        <w:spacing w:afterLines="20" w:line="240" w:lineRule="auto"/>
        <w:ind w:firstLineChars="500" w:firstLine="1600"/>
        <w:textAlignment w:val="auto"/>
        <w:rPr>
          <w:rFonts w:eastAsia="仿宋_GB2312" w:cs="宋体"/>
          <w:color w:val="424242"/>
          <w:sz w:val="32"/>
          <w:szCs w:val="32"/>
        </w:rPr>
      </w:pPr>
      <w:r>
        <w:rPr>
          <w:rFonts w:eastAsia="仿宋_GB2312" w:cs="宋体"/>
          <w:color w:val="424242"/>
          <w:sz w:val="32"/>
          <w:szCs w:val="32"/>
        </w:rPr>
        <w:t>联系电话</w:t>
      </w:r>
      <w:r>
        <w:rPr>
          <w:rFonts w:eastAsia="仿宋_GB2312" w:cs="宋体"/>
          <w:color w:val="424242"/>
          <w:sz w:val="32"/>
          <w:szCs w:val="32"/>
        </w:rPr>
        <w:t>(</w:t>
      </w:r>
      <w:r>
        <w:rPr>
          <w:rFonts w:eastAsia="仿宋_GB2312" w:cs="宋体"/>
          <w:color w:val="424242"/>
          <w:sz w:val="32"/>
          <w:szCs w:val="32"/>
        </w:rPr>
        <w:t>固话</w:t>
      </w:r>
      <w:r>
        <w:rPr>
          <w:rFonts w:eastAsia="仿宋_GB2312" w:cs="宋体"/>
          <w:color w:val="424242"/>
          <w:sz w:val="32"/>
          <w:szCs w:val="32"/>
        </w:rPr>
        <w:t>)</w:t>
      </w:r>
      <w:r>
        <w:rPr>
          <w:rFonts w:eastAsia="仿宋_GB2312" w:cs="宋体" w:hint="eastAsia"/>
          <w:color w:val="424242"/>
          <w:sz w:val="32"/>
          <w:szCs w:val="32"/>
        </w:rPr>
        <w:t>：</w:t>
      </w:r>
      <w:r>
        <w:rPr>
          <w:rFonts w:eastAsia="仿宋_GB2312" w:cs="宋体" w:hint="eastAsia"/>
          <w:color w:val="424242"/>
          <w:sz w:val="32"/>
          <w:szCs w:val="32"/>
        </w:rPr>
        <w:t xml:space="preserve">         </w:t>
      </w:r>
      <w:r>
        <w:rPr>
          <w:rFonts w:eastAsia="仿宋_GB2312" w:cs="宋体"/>
          <w:color w:val="424242"/>
          <w:sz w:val="32"/>
          <w:szCs w:val="32"/>
        </w:rPr>
        <w:t>手机</w:t>
      </w:r>
      <w:r>
        <w:rPr>
          <w:rFonts w:eastAsia="仿宋_GB2312" w:cs="宋体" w:hint="eastAsia"/>
          <w:color w:val="424242"/>
          <w:sz w:val="32"/>
          <w:szCs w:val="32"/>
        </w:rPr>
        <w:t>：</w:t>
      </w:r>
    </w:p>
    <w:p w:rsidR="009047CC" w:rsidRDefault="009047CC" w:rsidP="00073BC2">
      <w:pPr>
        <w:spacing w:afterLines="20" w:line="240" w:lineRule="auto"/>
        <w:ind w:firstLineChars="500" w:firstLine="1600"/>
        <w:textAlignment w:val="auto"/>
        <w:rPr>
          <w:rFonts w:eastAsia="仿宋_GB2312" w:cs="宋体"/>
          <w:color w:val="424242"/>
          <w:sz w:val="32"/>
          <w:szCs w:val="32"/>
        </w:rPr>
      </w:pPr>
      <w:r>
        <w:rPr>
          <w:rFonts w:eastAsia="仿宋_GB2312" w:cs="宋体"/>
          <w:color w:val="424242"/>
          <w:sz w:val="32"/>
          <w:szCs w:val="32"/>
        </w:rPr>
        <w:t>电子邮箱</w:t>
      </w:r>
      <w:r>
        <w:rPr>
          <w:rFonts w:eastAsia="仿宋_GB2312" w:cs="宋体" w:hint="eastAsia"/>
          <w:color w:val="424242"/>
          <w:sz w:val="32"/>
          <w:szCs w:val="32"/>
        </w:rPr>
        <w:t>：</w:t>
      </w:r>
    </w:p>
    <w:p w:rsidR="009047CC" w:rsidRDefault="009047CC" w:rsidP="00073BC2">
      <w:pPr>
        <w:spacing w:afterLines="20" w:line="240" w:lineRule="auto"/>
        <w:ind w:firstLineChars="500" w:firstLine="1600"/>
        <w:textAlignment w:val="auto"/>
        <w:rPr>
          <w:rFonts w:eastAsia="仿宋_GB2312" w:cs="宋体"/>
          <w:color w:val="FF0000"/>
          <w:sz w:val="32"/>
          <w:szCs w:val="32"/>
        </w:rPr>
      </w:pPr>
      <w:r>
        <w:rPr>
          <w:rFonts w:eastAsia="仿宋_GB2312" w:cs="宋体"/>
          <w:color w:val="424242"/>
          <w:sz w:val="32"/>
          <w:szCs w:val="32"/>
        </w:rPr>
        <w:t>填报日期</w:t>
      </w:r>
      <w:r>
        <w:rPr>
          <w:rFonts w:eastAsia="仿宋_GB2312" w:cs="宋体"/>
          <w:color w:val="424242"/>
          <w:sz w:val="32"/>
          <w:szCs w:val="32"/>
        </w:rPr>
        <w:t>:</w:t>
      </w:r>
      <w:r>
        <w:rPr>
          <w:rFonts w:eastAsia="仿宋_GB2312" w:cs="宋体" w:hint="eastAsia"/>
          <w:color w:val="424242"/>
          <w:sz w:val="32"/>
          <w:szCs w:val="32"/>
        </w:rPr>
        <w:t xml:space="preserve">     </w:t>
      </w:r>
      <w:r>
        <w:rPr>
          <w:rFonts w:eastAsia="仿宋_GB2312" w:cs="宋体"/>
          <w:color w:val="424242"/>
          <w:sz w:val="32"/>
          <w:szCs w:val="32"/>
        </w:rPr>
        <w:t>年</w:t>
      </w:r>
      <w:r>
        <w:rPr>
          <w:rFonts w:eastAsia="仿宋_GB2312" w:cs="宋体" w:hint="eastAsia"/>
          <w:color w:val="424242"/>
          <w:sz w:val="32"/>
          <w:szCs w:val="32"/>
        </w:rPr>
        <w:t xml:space="preserve">  </w:t>
      </w:r>
      <w:r>
        <w:rPr>
          <w:rFonts w:eastAsia="仿宋_GB2312" w:cs="宋体"/>
          <w:color w:val="424242"/>
          <w:sz w:val="32"/>
          <w:szCs w:val="32"/>
        </w:rPr>
        <w:t>月</w:t>
      </w:r>
      <w:r>
        <w:rPr>
          <w:rFonts w:eastAsia="仿宋_GB2312" w:cs="宋体" w:hint="eastAsia"/>
          <w:color w:val="424242"/>
          <w:sz w:val="32"/>
          <w:szCs w:val="32"/>
        </w:rPr>
        <w:t xml:space="preserve">  </w:t>
      </w:r>
      <w:r>
        <w:rPr>
          <w:rFonts w:eastAsia="仿宋_GB2312" w:cs="宋体"/>
          <w:color w:val="424242"/>
          <w:sz w:val="32"/>
          <w:szCs w:val="32"/>
        </w:rPr>
        <w:t>日</w:t>
      </w:r>
    </w:p>
    <w:p w:rsidR="009047CC" w:rsidRDefault="009047CC" w:rsidP="009047CC">
      <w:pPr>
        <w:spacing w:line="560" w:lineRule="exact"/>
        <w:ind w:firstLine="0"/>
        <w:jc w:val="center"/>
        <w:textAlignment w:val="auto"/>
        <w:rPr>
          <w:rFonts w:eastAsia="方正小标宋简体" w:cs="宋体"/>
          <w:bCs/>
          <w:color w:val="424242"/>
          <w:sz w:val="44"/>
        </w:rPr>
      </w:pPr>
      <w:r>
        <w:rPr>
          <w:color w:val="auto"/>
          <w:kern w:val="2"/>
          <w:szCs w:val="22"/>
        </w:rPr>
        <w:br w:type="page"/>
      </w:r>
      <w:r>
        <w:rPr>
          <w:rFonts w:eastAsia="方正小标宋简体" w:cs="宋体" w:hint="eastAsia"/>
          <w:bCs/>
          <w:color w:val="424242"/>
          <w:sz w:val="44"/>
        </w:rPr>
        <w:lastRenderedPageBreak/>
        <w:t>XX</w:t>
      </w:r>
      <w:r>
        <w:rPr>
          <w:rFonts w:eastAsia="方正小标宋简体" w:cs="宋体"/>
          <w:bCs/>
          <w:color w:val="424242"/>
          <w:sz w:val="44"/>
        </w:rPr>
        <w:t>园区创建</w:t>
      </w:r>
      <w:r>
        <w:rPr>
          <w:rFonts w:eastAsia="方正小标宋简体" w:cs="宋体" w:hint="eastAsia"/>
          <w:bCs/>
          <w:color w:val="424242"/>
          <w:sz w:val="44"/>
        </w:rPr>
        <w:t>温州</w:t>
      </w:r>
      <w:r>
        <w:rPr>
          <w:rFonts w:eastAsia="方正小标宋简体" w:cs="宋体"/>
          <w:bCs/>
          <w:color w:val="424242"/>
          <w:sz w:val="44"/>
        </w:rPr>
        <w:t>市跨境电子商务</w:t>
      </w:r>
    </w:p>
    <w:p w:rsidR="009047CC" w:rsidRDefault="009047CC" w:rsidP="009047CC">
      <w:pPr>
        <w:shd w:val="clear" w:color="auto" w:fill="FFFFFF"/>
        <w:spacing w:line="560" w:lineRule="exact"/>
        <w:ind w:firstLine="0"/>
        <w:jc w:val="center"/>
        <w:textAlignment w:val="auto"/>
        <w:rPr>
          <w:rFonts w:eastAsia="方正小标宋简体" w:cs="宋体"/>
          <w:bCs/>
          <w:color w:val="424242"/>
          <w:sz w:val="44"/>
        </w:rPr>
      </w:pPr>
      <w:r>
        <w:rPr>
          <w:rFonts w:eastAsia="方正小标宋简体" w:cs="宋体"/>
          <w:bCs/>
          <w:color w:val="424242"/>
          <w:sz w:val="44"/>
        </w:rPr>
        <w:t>产业园区申报书</w:t>
      </w:r>
    </w:p>
    <w:p w:rsidR="009047CC" w:rsidRDefault="009047CC" w:rsidP="009047CC">
      <w:pPr>
        <w:shd w:val="clear" w:color="auto" w:fill="FFFFFF"/>
        <w:spacing w:after="150" w:line="540" w:lineRule="atLeast"/>
        <w:ind w:firstLineChars="200" w:firstLine="640"/>
        <w:jc w:val="left"/>
        <w:textAlignment w:val="auto"/>
        <w:rPr>
          <w:rFonts w:eastAsia="黑体" w:cs="宋体"/>
          <w:color w:val="424242"/>
          <w:sz w:val="32"/>
          <w:szCs w:val="32"/>
        </w:rPr>
      </w:pPr>
    </w:p>
    <w:p w:rsidR="009047CC" w:rsidRDefault="009047CC" w:rsidP="009047CC">
      <w:pPr>
        <w:shd w:val="clear" w:color="auto" w:fill="FFFFFF"/>
        <w:spacing w:line="560" w:lineRule="atLeast"/>
        <w:ind w:firstLineChars="200" w:firstLine="640"/>
        <w:textAlignment w:val="auto"/>
        <w:rPr>
          <w:rFonts w:eastAsia="黑体" w:cs="宋体"/>
          <w:color w:val="424242"/>
          <w:sz w:val="32"/>
          <w:szCs w:val="32"/>
        </w:rPr>
      </w:pPr>
      <w:r>
        <w:rPr>
          <w:rFonts w:eastAsia="黑体" w:cs="宋体"/>
          <w:color w:val="424242"/>
          <w:sz w:val="32"/>
          <w:szCs w:val="32"/>
        </w:rPr>
        <w:t>一</w:t>
      </w:r>
      <w:r>
        <w:rPr>
          <w:rFonts w:eastAsia="黑体" w:cs="宋体" w:hint="eastAsia"/>
          <w:color w:val="424242"/>
          <w:sz w:val="32"/>
          <w:szCs w:val="32"/>
        </w:rPr>
        <w:t>、</w:t>
      </w:r>
      <w:r>
        <w:rPr>
          <w:rFonts w:eastAsia="黑体" w:cs="宋体"/>
          <w:color w:val="424242"/>
          <w:sz w:val="32"/>
          <w:szCs w:val="32"/>
        </w:rPr>
        <w:t>基本情况</w:t>
      </w:r>
      <w:r>
        <w:rPr>
          <w:rFonts w:eastAsia="黑体" w:cs="宋体"/>
          <w:color w:val="424242"/>
          <w:sz w:val="32"/>
          <w:szCs w:val="32"/>
        </w:rPr>
        <w:t xml:space="preserve"> </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重点说明在跨境电子商务产业园区建设方面已经具备的条件和基础</w:t>
      </w:r>
      <w:r>
        <w:rPr>
          <w:rFonts w:eastAsia="仿宋_GB2312" w:cs="宋体" w:hint="eastAsia"/>
          <w:color w:val="424242"/>
          <w:sz w:val="32"/>
          <w:szCs w:val="32"/>
        </w:rPr>
        <w:t>，</w:t>
      </w:r>
      <w:r>
        <w:rPr>
          <w:rFonts w:eastAsia="仿宋_GB2312" w:cs="宋体"/>
          <w:color w:val="424242"/>
          <w:sz w:val="32"/>
          <w:szCs w:val="32"/>
        </w:rPr>
        <w:t>包括园区范围、园区布局建设、相关规划管理机构</w:t>
      </w:r>
      <w:r>
        <w:rPr>
          <w:rFonts w:eastAsia="仿宋_GB2312" w:cs="宋体" w:hint="eastAsia"/>
          <w:color w:val="424242"/>
          <w:sz w:val="32"/>
          <w:szCs w:val="32"/>
        </w:rPr>
        <w:t>、</w:t>
      </w:r>
      <w:r>
        <w:rPr>
          <w:rFonts w:eastAsia="仿宋_GB2312" w:cs="宋体"/>
          <w:color w:val="424242"/>
          <w:sz w:val="32"/>
          <w:szCs w:val="32"/>
        </w:rPr>
        <w:t>工作机制、已入驻企业、</w:t>
      </w:r>
      <w:r>
        <w:rPr>
          <w:rFonts w:eastAsia="仿宋_GB2312" w:cs="宋体" w:hint="eastAsia"/>
          <w:color w:val="424242"/>
          <w:sz w:val="32"/>
          <w:szCs w:val="32"/>
        </w:rPr>
        <w:t>业</w:t>
      </w:r>
      <w:r>
        <w:rPr>
          <w:rFonts w:eastAsia="仿宋_GB2312" w:cs="宋体"/>
          <w:color w:val="424242"/>
          <w:sz w:val="32"/>
          <w:szCs w:val="32"/>
        </w:rPr>
        <w:t>务开展情况、当地</w:t>
      </w:r>
      <w:r>
        <w:rPr>
          <w:rFonts w:eastAsia="仿宋_GB2312" w:cs="宋体" w:hint="eastAsia"/>
          <w:color w:val="424242"/>
          <w:sz w:val="32"/>
          <w:szCs w:val="32"/>
        </w:rPr>
        <w:t>扶持</w:t>
      </w:r>
      <w:r>
        <w:rPr>
          <w:rFonts w:eastAsia="仿宋_GB2312" w:cs="宋体"/>
          <w:color w:val="424242"/>
          <w:sz w:val="32"/>
          <w:szCs w:val="32"/>
        </w:rPr>
        <w:t>政策</w:t>
      </w:r>
      <w:r>
        <w:rPr>
          <w:rFonts w:eastAsia="仿宋_GB2312" w:cs="宋体" w:hint="eastAsia"/>
          <w:color w:val="424242"/>
          <w:sz w:val="32"/>
          <w:szCs w:val="32"/>
        </w:rPr>
        <w:t>以及园区对区域经济发展的影响等。</w:t>
      </w:r>
      <w:r>
        <w:rPr>
          <w:rFonts w:eastAsia="仿宋_GB2312" w:cs="宋体" w:hint="eastAsia"/>
          <w:color w:val="424242"/>
          <w:sz w:val="32"/>
          <w:szCs w:val="32"/>
        </w:rPr>
        <w:t xml:space="preserve"> </w:t>
      </w:r>
    </w:p>
    <w:p w:rsidR="009047CC" w:rsidRDefault="009047CC" w:rsidP="009047CC">
      <w:pPr>
        <w:shd w:val="clear" w:color="auto" w:fill="FFFFFF"/>
        <w:spacing w:line="560" w:lineRule="atLeast"/>
        <w:ind w:firstLineChars="200" w:firstLine="640"/>
        <w:textAlignment w:val="auto"/>
        <w:rPr>
          <w:rFonts w:eastAsia="黑体" w:cs="宋体"/>
          <w:color w:val="424242"/>
          <w:sz w:val="32"/>
          <w:szCs w:val="32"/>
        </w:rPr>
      </w:pPr>
      <w:r>
        <w:rPr>
          <w:rFonts w:eastAsia="黑体" w:cs="宋体" w:hint="eastAsia"/>
          <w:color w:val="424242"/>
          <w:sz w:val="32"/>
          <w:szCs w:val="32"/>
        </w:rPr>
        <w:t>二</w:t>
      </w:r>
      <w:r>
        <w:rPr>
          <w:rFonts w:eastAsia="黑体" w:cs="宋体"/>
          <w:color w:val="424242"/>
          <w:sz w:val="32"/>
          <w:szCs w:val="32"/>
        </w:rPr>
        <w:t>、园区跨境电子商务发展情况</w:t>
      </w:r>
      <w:r>
        <w:rPr>
          <w:rFonts w:eastAsia="黑体" w:cs="宋体"/>
          <w:color w:val="424242"/>
          <w:sz w:val="32"/>
          <w:szCs w:val="32"/>
        </w:rPr>
        <w:t xml:space="preserve"> </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1</w:t>
      </w:r>
      <w:r>
        <w:rPr>
          <w:rFonts w:eastAsia="仿宋_GB2312" w:cs="宋体" w:hint="eastAsia"/>
          <w:color w:val="424242"/>
          <w:sz w:val="32"/>
          <w:szCs w:val="32"/>
        </w:rPr>
        <w:t>．</w:t>
      </w:r>
      <w:r>
        <w:rPr>
          <w:rFonts w:eastAsia="仿宋_GB2312" w:cs="宋体"/>
          <w:color w:val="424242"/>
          <w:sz w:val="32"/>
          <w:szCs w:val="32"/>
        </w:rPr>
        <w:t>园区符合当地经济社会发展总体规划情况</w:t>
      </w:r>
      <w:r>
        <w:rPr>
          <w:rFonts w:eastAsia="仿宋_GB2312" w:cs="宋体" w:hint="eastAsia"/>
          <w:color w:val="424242"/>
          <w:sz w:val="32"/>
          <w:szCs w:val="32"/>
        </w:rPr>
        <w:t>，包括</w:t>
      </w:r>
      <w:r>
        <w:rPr>
          <w:rFonts w:eastAsia="仿宋_GB2312" w:cs="宋体"/>
          <w:color w:val="424242"/>
          <w:sz w:val="32"/>
          <w:szCs w:val="32"/>
        </w:rPr>
        <w:t>建设发展规划</w:t>
      </w:r>
      <w:r>
        <w:rPr>
          <w:rFonts w:eastAsia="仿宋_GB2312" w:cs="宋体" w:hint="eastAsia"/>
          <w:color w:val="424242"/>
          <w:sz w:val="32"/>
          <w:szCs w:val="32"/>
        </w:rPr>
        <w:t>、功能定位和</w:t>
      </w:r>
      <w:r>
        <w:rPr>
          <w:rFonts w:eastAsia="仿宋_GB2312" w:cs="宋体"/>
          <w:color w:val="424242"/>
          <w:sz w:val="32"/>
          <w:szCs w:val="32"/>
        </w:rPr>
        <w:t>产业布局等</w:t>
      </w:r>
      <w:r>
        <w:rPr>
          <w:rFonts w:eastAsia="仿宋_GB2312" w:cs="宋体" w:hint="eastAsia"/>
          <w:color w:val="424242"/>
          <w:sz w:val="32"/>
          <w:szCs w:val="32"/>
        </w:rPr>
        <w:t>。</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2</w:t>
      </w:r>
      <w:r>
        <w:rPr>
          <w:rFonts w:eastAsia="仿宋_GB2312" w:cs="宋体" w:hint="eastAsia"/>
          <w:color w:val="424242"/>
          <w:sz w:val="32"/>
          <w:szCs w:val="32"/>
        </w:rPr>
        <w:t>．</w:t>
      </w:r>
      <w:r>
        <w:rPr>
          <w:rFonts w:eastAsia="仿宋_GB2312" w:cs="宋体"/>
          <w:color w:val="424242"/>
          <w:sz w:val="32"/>
          <w:szCs w:val="32"/>
        </w:rPr>
        <w:t>园区跨境电子商务企业集聚发展情况</w:t>
      </w:r>
      <w:r>
        <w:rPr>
          <w:rFonts w:eastAsia="仿宋_GB2312" w:cs="宋体" w:hint="eastAsia"/>
          <w:color w:val="424242"/>
          <w:sz w:val="32"/>
          <w:szCs w:val="32"/>
        </w:rPr>
        <w:t>，</w:t>
      </w:r>
      <w:r>
        <w:rPr>
          <w:rFonts w:eastAsia="仿宋_GB2312" w:cs="宋体"/>
          <w:color w:val="424242"/>
          <w:sz w:val="32"/>
          <w:szCs w:val="32"/>
        </w:rPr>
        <w:t>包括企业聚集</w:t>
      </w:r>
      <w:r>
        <w:rPr>
          <w:rFonts w:eastAsia="仿宋_GB2312" w:cs="宋体" w:hint="eastAsia"/>
          <w:color w:val="424242"/>
          <w:sz w:val="32"/>
          <w:szCs w:val="32"/>
        </w:rPr>
        <w:t>、</w:t>
      </w:r>
      <w:r>
        <w:rPr>
          <w:rFonts w:eastAsia="仿宋_GB2312" w:cs="宋体"/>
          <w:color w:val="424242"/>
          <w:sz w:val="32"/>
          <w:szCs w:val="32"/>
        </w:rPr>
        <w:t>孵化数量</w:t>
      </w:r>
      <w:r>
        <w:rPr>
          <w:rFonts w:eastAsia="仿宋_GB2312" w:cs="宋体" w:hint="eastAsia"/>
          <w:color w:val="424242"/>
          <w:sz w:val="32"/>
          <w:szCs w:val="32"/>
        </w:rPr>
        <w:t>、</w:t>
      </w:r>
      <w:r>
        <w:rPr>
          <w:rFonts w:eastAsia="仿宋_GB2312" w:cs="宋体"/>
          <w:color w:val="424242"/>
          <w:sz w:val="32"/>
          <w:szCs w:val="32"/>
        </w:rPr>
        <w:t>企业年营收规模等</w:t>
      </w:r>
      <w:r>
        <w:rPr>
          <w:rFonts w:eastAsia="仿宋_GB2312" w:cs="宋体" w:hint="eastAsia"/>
          <w:color w:val="424242"/>
          <w:sz w:val="32"/>
          <w:szCs w:val="32"/>
        </w:rPr>
        <w:t>。</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hint="eastAsia"/>
          <w:color w:val="424242"/>
          <w:sz w:val="32"/>
          <w:szCs w:val="32"/>
        </w:rPr>
        <w:t>3</w:t>
      </w:r>
      <w:r>
        <w:rPr>
          <w:rFonts w:eastAsia="仿宋_GB2312" w:cs="宋体" w:hint="eastAsia"/>
          <w:color w:val="424242"/>
          <w:sz w:val="32"/>
          <w:szCs w:val="32"/>
        </w:rPr>
        <w:t>．</w:t>
      </w:r>
      <w:r>
        <w:rPr>
          <w:rFonts w:eastAsia="仿宋_GB2312" w:cs="宋体"/>
          <w:color w:val="424242"/>
          <w:sz w:val="32"/>
          <w:szCs w:val="32"/>
        </w:rPr>
        <w:t>园区跨境电子商务公共服务平台建设情况</w:t>
      </w:r>
      <w:r>
        <w:rPr>
          <w:rFonts w:eastAsia="仿宋_GB2312" w:cs="宋体" w:hint="eastAsia"/>
          <w:color w:val="424242"/>
          <w:sz w:val="32"/>
          <w:szCs w:val="32"/>
        </w:rPr>
        <w:t>。</w:t>
      </w:r>
      <w:r>
        <w:rPr>
          <w:rFonts w:eastAsia="仿宋_GB2312" w:cs="宋体"/>
          <w:color w:val="424242"/>
          <w:sz w:val="32"/>
          <w:szCs w:val="32"/>
        </w:rPr>
        <w:t xml:space="preserve"> </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4</w:t>
      </w:r>
      <w:r>
        <w:rPr>
          <w:rFonts w:eastAsia="仿宋_GB2312" w:cs="宋体" w:hint="eastAsia"/>
          <w:color w:val="424242"/>
          <w:sz w:val="32"/>
          <w:szCs w:val="32"/>
        </w:rPr>
        <w:t>．</w:t>
      </w:r>
      <w:r>
        <w:rPr>
          <w:rFonts w:eastAsia="仿宋_GB2312" w:cs="宋体"/>
          <w:color w:val="424242"/>
          <w:sz w:val="32"/>
          <w:szCs w:val="32"/>
        </w:rPr>
        <w:t>园区跨境电子商务公共服务支撑体系建设情况</w:t>
      </w:r>
      <w:r>
        <w:rPr>
          <w:rFonts w:eastAsia="仿宋_GB2312" w:cs="宋体" w:hint="eastAsia"/>
          <w:color w:val="424242"/>
          <w:sz w:val="32"/>
          <w:szCs w:val="32"/>
        </w:rPr>
        <w:t>。</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5</w:t>
      </w:r>
      <w:r>
        <w:rPr>
          <w:rFonts w:eastAsia="仿宋_GB2312" w:cs="宋体" w:hint="eastAsia"/>
          <w:color w:val="424242"/>
          <w:sz w:val="32"/>
          <w:szCs w:val="32"/>
        </w:rPr>
        <w:t>．</w:t>
      </w:r>
      <w:r>
        <w:rPr>
          <w:rFonts w:eastAsia="仿宋_GB2312" w:cs="宋体"/>
          <w:color w:val="424242"/>
          <w:sz w:val="32"/>
          <w:szCs w:val="32"/>
        </w:rPr>
        <w:t>园区基础配套</w:t>
      </w:r>
      <w:r>
        <w:rPr>
          <w:rFonts w:eastAsia="仿宋_GB2312" w:cs="宋体" w:hint="eastAsia"/>
          <w:color w:val="424242"/>
          <w:sz w:val="32"/>
          <w:szCs w:val="32"/>
        </w:rPr>
        <w:t>设施建设和</w:t>
      </w:r>
      <w:r>
        <w:rPr>
          <w:rFonts w:eastAsia="仿宋_GB2312" w:cs="宋体"/>
          <w:color w:val="424242"/>
          <w:sz w:val="32"/>
          <w:szCs w:val="32"/>
        </w:rPr>
        <w:t>服务</w:t>
      </w:r>
      <w:r>
        <w:rPr>
          <w:rFonts w:eastAsia="仿宋_GB2312" w:cs="宋体" w:hint="eastAsia"/>
          <w:color w:val="424242"/>
          <w:sz w:val="32"/>
          <w:szCs w:val="32"/>
        </w:rPr>
        <w:t>输出</w:t>
      </w:r>
      <w:r>
        <w:rPr>
          <w:rFonts w:eastAsia="仿宋_GB2312" w:cs="宋体"/>
          <w:color w:val="424242"/>
          <w:sz w:val="32"/>
          <w:szCs w:val="32"/>
        </w:rPr>
        <w:t>情况</w:t>
      </w:r>
      <w:r>
        <w:rPr>
          <w:rFonts w:eastAsia="仿宋_GB2312" w:cs="宋体" w:hint="eastAsia"/>
          <w:color w:val="424242"/>
          <w:sz w:val="32"/>
          <w:szCs w:val="32"/>
        </w:rPr>
        <w:t>。</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6</w:t>
      </w:r>
      <w:r>
        <w:rPr>
          <w:rFonts w:eastAsia="仿宋_GB2312" w:cs="宋体" w:hint="eastAsia"/>
          <w:color w:val="424242"/>
          <w:sz w:val="32"/>
          <w:szCs w:val="32"/>
        </w:rPr>
        <w:t>．</w:t>
      </w:r>
      <w:r>
        <w:rPr>
          <w:rFonts w:eastAsia="仿宋_GB2312" w:cs="宋体"/>
          <w:color w:val="424242"/>
          <w:sz w:val="32"/>
          <w:szCs w:val="32"/>
        </w:rPr>
        <w:t>园区</w:t>
      </w:r>
      <w:r>
        <w:rPr>
          <w:rFonts w:eastAsia="仿宋_GB2312" w:cs="宋体" w:hint="eastAsia"/>
          <w:color w:val="424242"/>
          <w:sz w:val="32"/>
          <w:szCs w:val="32"/>
        </w:rPr>
        <w:t>运营</w:t>
      </w:r>
      <w:r>
        <w:rPr>
          <w:rFonts w:eastAsia="仿宋_GB2312" w:cs="宋体"/>
          <w:color w:val="424242"/>
          <w:sz w:val="32"/>
          <w:szCs w:val="32"/>
        </w:rPr>
        <w:t>管理机构、运营机制及规范管理等情况</w:t>
      </w:r>
      <w:r>
        <w:rPr>
          <w:rFonts w:eastAsia="仿宋_GB2312" w:cs="宋体" w:hint="eastAsia"/>
          <w:color w:val="424242"/>
          <w:sz w:val="32"/>
          <w:szCs w:val="32"/>
        </w:rPr>
        <w:t>。</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t>7</w:t>
      </w:r>
      <w:r>
        <w:rPr>
          <w:rFonts w:eastAsia="仿宋_GB2312" w:cs="宋体" w:hint="eastAsia"/>
          <w:color w:val="424242"/>
          <w:sz w:val="32"/>
          <w:szCs w:val="32"/>
        </w:rPr>
        <w:t>．</w:t>
      </w:r>
      <w:r>
        <w:rPr>
          <w:rFonts w:eastAsia="仿宋_GB2312" w:cs="宋体"/>
          <w:color w:val="424242"/>
          <w:sz w:val="32"/>
          <w:szCs w:val="32"/>
        </w:rPr>
        <w:t>园区荣誉获得情况</w:t>
      </w:r>
      <w:r>
        <w:rPr>
          <w:rFonts w:eastAsia="仿宋_GB2312" w:cs="宋体" w:hint="eastAsia"/>
          <w:color w:val="424242"/>
          <w:sz w:val="32"/>
          <w:szCs w:val="32"/>
        </w:rPr>
        <w:t>。</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hint="eastAsia"/>
          <w:color w:val="424242"/>
          <w:sz w:val="32"/>
          <w:szCs w:val="32"/>
        </w:rPr>
        <w:t>8</w:t>
      </w:r>
      <w:r>
        <w:rPr>
          <w:rFonts w:eastAsia="仿宋_GB2312" w:cs="宋体" w:hint="eastAsia"/>
          <w:color w:val="424242"/>
          <w:sz w:val="32"/>
          <w:szCs w:val="32"/>
        </w:rPr>
        <w:t>．其</w:t>
      </w:r>
      <w:r>
        <w:rPr>
          <w:rFonts w:eastAsia="仿宋_GB2312" w:cs="宋体"/>
          <w:color w:val="424242"/>
          <w:sz w:val="32"/>
          <w:szCs w:val="32"/>
        </w:rPr>
        <w:t>他</w:t>
      </w:r>
      <w:r>
        <w:rPr>
          <w:rFonts w:eastAsia="仿宋_GB2312" w:cs="宋体" w:hint="eastAsia"/>
          <w:color w:val="424242"/>
          <w:sz w:val="32"/>
          <w:szCs w:val="32"/>
        </w:rPr>
        <w:t>需要表述事项</w:t>
      </w:r>
      <w:r>
        <w:rPr>
          <w:rFonts w:eastAsia="仿宋_GB2312" w:cs="宋体"/>
          <w:color w:val="424242"/>
          <w:sz w:val="32"/>
          <w:szCs w:val="32"/>
        </w:rPr>
        <w:t>。</w:t>
      </w:r>
      <w:r>
        <w:rPr>
          <w:rFonts w:eastAsia="仿宋_GB2312" w:cs="宋体"/>
          <w:color w:val="424242"/>
          <w:sz w:val="32"/>
          <w:szCs w:val="32"/>
        </w:rPr>
        <w:t xml:space="preserve"> </w:t>
      </w:r>
    </w:p>
    <w:p w:rsidR="009047CC" w:rsidRDefault="009047CC" w:rsidP="009047CC">
      <w:pPr>
        <w:shd w:val="clear" w:color="auto" w:fill="FFFFFF"/>
        <w:spacing w:line="560" w:lineRule="atLeast"/>
        <w:ind w:firstLineChars="200" w:firstLine="640"/>
        <w:textAlignment w:val="auto"/>
        <w:rPr>
          <w:rFonts w:eastAsia="黑体" w:cs="宋体"/>
          <w:color w:val="424242"/>
          <w:sz w:val="32"/>
          <w:szCs w:val="32"/>
        </w:rPr>
      </w:pPr>
      <w:r>
        <w:rPr>
          <w:rFonts w:eastAsia="黑体" w:cs="宋体"/>
          <w:color w:val="424242"/>
          <w:sz w:val="32"/>
          <w:szCs w:val="32"/>
        </w:rPr>
        <w:t>三、下一步发展计划</w:t>
      </w:r>
      <w:r>
        <w:rPr>
          <w:rFonts w:eastAsia="黑体" w:cs="宋体"/>
          <w:color w:val="424242"/>
          <w:sz w:val="32"/>
          <w:szCs w:val="32"/>
        </w:rPr>
        <w:t xml:space="preserve"> </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color w:val="424242"/>
          <w:sz w:val="32"/>
          <w:szCs w:val="32"/>
        </w:rPr>
        <w:lastRenderedPageBreak/>
        <w:t>根据县</w:t>
      </w:r>
      <w:r>
        <w:rPr>
          <w:rFonts w:eastAsia="仿宋_GB2312" w:cs="宋体" w:hint="eastAsia"/>
          <w:color w:val="424242"/>
          <w:sz w:val="32"/>
          <w:szCs w:val="32"/>
        </w:rPr>
        <w:t>（市</w:t>
      </w:r>
      <w:r>
        <w:rPr>
          <w:rFonts w:eastAsia="仿宋_GB2312" w:cs="宋体"/>
          <w:color w:val="424242"/>
          <w:sz w:val="32"/>
          <w:szCs w:val="32"/>
        </w:rPr>
        <w:t>、区</w:t>
      </w:r>
      <w:r>
        <w:rPr>
          <w:rFonts w:eastAsia="仿宋_GB2312" w:cs="宋体" w:hint="eastAsia"/>
          <w:color w:val="424242"/>
          <w:sz w:val="32"/>
          <w:szCs w:val="32"/>
        </w:rPr>
        <w:t>）、市级功能区</w:t>
      </w:r>
      <w:r>
        <w:rPr>
          <w:rFonts w:eastAsia="仿宋_GB2312" w:cs="宋体"/>
          <w:color w:val="424242"/>
          <w:sz w:val="32"/>
          <w:szCs w:val="32"/>
        </w:rPr>
        <w:t>发展规划</w:t>
      </w:r>
      <w:r>
        <w:rPr>
          <w:rFonts w:eastAsia="仿宋_GB2312" w:cs="宋体" w:hint="eastAsia"/>
          <w:color w:val="424242"/>
          <w:sz w:val="32"/>
          <w:szCs w:val="32"/>
        </w:rPr>
        <w:t>，</w:t>
      </w:r>
      <w:r>
        <w:rPr>
          <w:rFonts w:eastAsia="仿宋_GB2312" w:cs="宋体"/>
          <w:color w:val="424242"/>
          <w:sz w:val="32"/>
          <w:szCs w:val="32"/>
        </w:rPr>
        <w:t>结合区域产业基础</w:t>
      </w:r>
      <w:r>
        <w:rPr>
          <w:rFonts w:eastAsia="仿宋_GB2312" w:cs="宋体" w:hint="eastAsia"/>
          <w:color w:val="424242"/>
          <w:sz w:val="32"/>
          <w:szCs w:val="32"/>
        </w:rPr>
        <w:t>，</w:t>
      </w:r>
      <w:r>
        <w:rPr>
          <w:rFonts w:eastAsia="仿宋_GB2312" w:cs="宋体"/>
          <w:color w:val="424242"/>
          <w:sz w:val="32"/>
          <w:szCs w:val="32"/>
        </w:rPr>
        <w:t>围绕环境营造、</w:t>
      </w:r>
      <w:r>
        <w:rPr>
          <w:rFonts w:eastAsia="仿宋_GB2312" w:cs="宋体" w:hint="eastAsia"/>
          <w:color w:val="424242"/>
          <w:sz w:val="32"/>
          <w:szCs w:val="32"/>
        </w:rPr>
        <w:t>效益</w:t>
      </w:r>
      <w:r>
        <w:rPr>
          <w:rFonts w:eastAsia="仿宋_GB2312" w:cs="宋体"/>
          <w:color w:val="424242"/>
          <w:sz w:val="32"/>
          <w:szCs w:val="32"/>
        </w:rPr>
        <w:t>实现、服务提供</w:t>
      </w:r>
      <w:r>
        <w:rPr>
          <w:rFonts w:eastAsia="仿宋_GB2312" w:cs="宋体" w:hint="eastAsia"/>
          <w:color w:val="424242"/>
          <w:sz w:val="32"/>
          <w:szCs w:val="32"/>
        </w:rPr>
        <w:t>、</w:t>
      </w:r>
      <w:r>
        <w:rPr>
          <w:rFonts w:eastAsia="仿宋_GB2312" w:cs="宋体"/>
          <w:color w:val="424242"/>
          <w:sz w:val="32"/>
          <w:szCs w:val="32"/>
        </w:rPr>
        <w:t>企业培育等方面，重点说</w:t>
      </w:r>
      <w:r>
        <w:rPr>
          <w:rFonts w:eastAsia="仿宋_GB2312" w:cs="宋体" w:hint="eastAsia"/>
          <w:color w:val="424242"/>
          <w:sz w:val="32"/>
          <w:szCs w:val="32"/>
        </w:rPr>
        <w:t>明</w:t>
      </w:r>
      <w:r>
        <w:rPr>
          <w:rFonts w:eastAsia="仿宋_GB2312" w:cs="宋体"/>
          <w:color w:val="424242"/>
          <w:sz w:val="32"/>
          <w:szCs w:val="32"/>
        </w:rPr>
        <w:t>3-5</w:t>
      </w:r>
      <w:r>
        <w:rPr>
          <w:rFonts w:eastAsia="仿宋_GB2312" w:cs="宋体"/>
          <w:color w:val="424242"/>
          <w:sz w:val="32"/>
          <w:szCs w:val="32"/>
        </w:rPr>
        <w:t>年内园区创建工作的目标和主要措施。</w:t>
      </w:r>
    </w:p>
    <w:p w:rsidR="009047CC" w:rsidRDefault="009047CC" w:rsidP="009047CC">
      <w:pPr>
        <w:shd w:val="clear" w:color="auto" w:fill="FFFFFF"/>
        <w:spacing w:line="560" w:lineRule="atLeast"/>
        <w:ind w:firstLineChars="200" w:firstLine="640"/>
        <w:textAlignment w:val="auto"/>
        <w:rPr>
          <w:rFonts w:eastAsia="仿宋_GB2312" w:cs="宋体"/>
          <w:color w:val="424242"/>
          <w:sz w:val="32"/>
          <w:szCs w:val="32"/>
        </w:rPr>
      </w:pPr>
      <w:r>
        <w:rPr>
          <w:rFonts w:eastAsia="仿宋_GB2312" w:cs="宋体" w:hint="eastAsia"/>
          <w:color w:val="424242"/>
          <w:sz w:val="32"/>
          <w:szCs w:val="32"/>
        </w:rPr>
        <w:t>注：</w:t>
      </w:r>
      <w:r>
        <w:rPr>
          <w:rFonts w:eastAsia="仿宋_GB2312" w:cs="宋体"/>
          <w:color w:val="424242"/>
          <w:sz w:val="32"/>
          <w:szCs w:val="32"/>
        </w:rPr>
        <w:t>以上为参考提纲，各申报单位请结合自身实际撰写申请报告</w:t>
      </w:r>
      <w:r>
        <w:rPr>
          <w:rFonts w:eastAsia="仿宋_GB2312" w:cs="宋体" w:hint="eastAsia"/>
          <w:color w:val="424242"/>
          <w:sz w:val="32"/>
          <w:szCs w:val="32"/>
        </w:rPr>
        <w:t>，</w:t>
      </w:r>
      <w:r>
        <w:rPr>
          <w:rFonts w:eastAsia="仿宋_GB2312" w:cs="宋体"/>
          <w:color w:val="424242"/>
          <w:sz w:val="32"/>
          <w:szCs w:val="32"/>
        </w:rPr>
        <w:t>并附上相应的佐证材料</w:t>
      </w:r>
      <w:r>
        <w:rPr>
          <w:rFonts w:eastAsia="仿宋_GB2312" w:cs="宋体" w:hint="eastAsia"/>
          <w:color w:val="424242"/>
          <w:sz w:val="32"/>
          <w:szCs w:val="32"/>
        </w:rPr>
        <w:t>。</w:t>
      </w:r>
    </w:p>
    <w:p w:rsidR="009047CC" w:rsidRDefault="009047CC" w:rsidP="009047CC">
      <w:pPr>
        <w:spacing w:line="240" w:lineRule="auto"/>
        <w:ind w:firstLine="0"/>
        <w:jc w:val="left"/>
        <w:textAlignment w:val="auto"/>
        <w:rPr>
          <w:rFonts w:eastAsia="仿宋_GB2312"/>
          <w:color w:val="424242"/>
          <w:kern w:val="2"/>
          <w:sz w:val="32"/>
          <w:szCs w:val="32"/>
        </w:rPr>
        <w:sectPr w:rsidR="009047CC">
          <w:pgSz w:w="11906" w:h="16838"/>
          <w:pgMar w:top="1440" w:right="1797" w:bottom="1440" w:left="1797" w:header="851" w:footer="992" w:gutter="0"/>
          <w:cols w:space="720"/>
          <w:docGrid w:type="lines" w:linePitch="319"/>
        </w:sectPr>
      </w:pPr>
    </w:p>
    <w:p w:rsidR="009047CC" w:rsidRDefault="009047CC" w:rsidP="009047CC">
      <w:pPr>
        <w:spacing w:line="560" w:lineRule="exact"/>
        <w:ind w:firstLine="0"/>
        <w:rPr>
          <w:rFonts w:eastAsia="黑体" w:cs="方正黑体简体"/>
          <w:color w:val="auto"/>
          <w:sz w:val="32"/>
          <w:szCs w:val="32"/>
        </w:rPr>
      </w:pPr>
      <w:r>
        <w:rPr>
          <w:rFonts w:eastAsia="黑体" w:cs="方正黑体简体" w:hint="eastAsia"/>
          <w:color w:val="auto"/>
          <w:sz w:val="32"/>
          <w:szCs w:val="32"/>
        </w:rPr>
        <w:lastRenderedPageBreak/>
        <w:t>附件</w:t>
      </w:r>
      <w:r>
        <w:rPr>
          <w:rFonts w:eastAsia="黑体" w:cs="方正黑体简体" w:hint="eastAsia"/>
          <w:color w:val="auto"/>
          <w:sz w:val="32"/>
          <w:szCs w:val="32"/>
        </w:rPr>
        <w:t>3</w:t>
      </w:r>
    </w:p>
    <w:p w:rsidR="009047CC" w:rsidRDefault="009047CC" w:rsidP="009047CC">
      <w:pPr>
        <w:shd w:val="clear" w:color="auto" w:fill="FFFFFF"/>
        <w:spacing w:line="100" w:lineRule="atLeast"/>
        <w:ind w:firstLine="0"/>
        <w:jc w:val="center"/>
        <w:textAlignment w:val="auto"/>
        <w:rPr>
          <w:rFonts w:eastAsia="方正小标宋简体" w:cs="宋体"/>
          <w:bCs/>
          <w:color w:val="auto"/>
          <w:sz w:val="44"/>
        </w:rPr>
      </w:pPr>
      <w:r>
        <w:rPr>
          <w:rFonts w:eastAsia="方正小标宋简体" w:cs="宋体" w:hint="eastAsia"/>
          <w:bCs/>
          <w:color w:val="auto"/>
          <w:sz w:val="44"/>
        </w:rPr>
        <w:t>园区跨境电商企业名录表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
        <w:gridCol w:w="1102"/>
        <w:gridCol w:w="903"/>
        <w:gridCol w:w="840"/>
        <w:gridCol w:w="868"/>
        <w:gridCol w:w="901"/>
        <w:gridCol w:w="1142"/>
        <w:gridCol w:w="1142"/>
        <w:gridCol w:w="1142"/>
        <w:gridCol w:w="1142"/>
        <w:gridCol w:w="1142"/>
        <w:gridCol w:w="1142"/>
        <w:gridCol w:w="1141"/>
        <w:gridCol w:w="1141"/>
      </w:tblGrid>
      <w:tr w:rsidR="009047CC" w:rsidTr="00D74BB6">
        <w:trPr>
          <w:trHeight w:val="619"/>
        </w:trPr>
        <w:tc>
          <w:tcPr>
            <w:tcW w:w="426"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序号</w:t>
            </w:r>
          </w:p>
        </w:tc>
        <w:tc>
          <w:tcPr>
            <w:tcW w:w="1102"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企业名称</w:t>
            </w:r>
          </w:p>
        </w:tc>
        <w:tc>
          <w:tcPr>
            <w:tcW w:w="903"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县（市、区）</w:t>
            </w:r>
          </w:p>
        </w:tc>
        <w:tc>
          <w:tcPr>
            <w:tcW w:w="840"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企业法人</w:t>
            </w:r>
          </w:p>
        </w:tc>
        <w:tc>
          <w:tcPr>
            <w:tcW w:w="868"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企业成立年份</w:t>
            </w:r>
          </w:p>
        </w:tc>
        <w:tc>
          <w:tcPr>
            <w:tcW w:w="901"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企业注册资金</w:t>
            </w:r>
          </w:p>
        </w:tc>
        <w:tc>
          <w:tcPr>
            <w:tcW w:w="1142"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主营业务及主要产品</w:t>
            </w:r>
          </w:p>
        </w:tc>
        <w:tc>
          <w:tcPr>
            <w:tcW w:w="1142"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员工人数（人）</w:t>
            </w:r>
          </w:p>
        </w:tc>
        <w:tc>
          <w:tcPr>
            <w:tcW w:w="1142" w:type="dxa"/>
            <w:vAlign w:val="center"/>
          </w:tcPr>
          <w:p w:rsidR="009047CC" w:rsidRDefault="009047CC" w:rsidP="00D74BB6">
            <w:pPr>
              <w:spacing w:line="240" w:lineRule="auto"/>
              <w:ind w:firstLine="0"/>
              <w:jc w:val="center"/>
              <w:textAlignment w:val="auto"/>
              <w:rPr>
                <w:rFonts w:eastAsia="楷体" w:cs="宋体"/>
                <w:szCs w:val="21"/>
              </w:rPr>
            </w:pPr>
            <w:r>
              <w:rPr>
                <w:rFonts w:eastAsia="楷体" w:hint="eastAsia"/>
                <w:sz w:val="18"/>
                <w:szCs w:val="18"/>
              </w:rPr>
              <w:t>2021</w:t>
            </w:r>
            <w:r>
              <w:rPr>
                <w:rFonts w:eastAsia="楷体" w:hint="eastAsia"/>
                <w:sz w:val="18"/>
                <w:szCs w:val="18"/>
              </w:rPr>
              <w:t>年跨境电商进出口额（美元）</w:t>
            </w:r>
          </w:p>
        </w:tc>
        <w:tc>
          <w:tcPr>
            <w:tcW w:w="1142"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主营平台</w:t>
            </w:r>
            <w:r>
              <w:rPr>
                <w:rFonts w:eastAsia="楷体" w:cs="宋体" w:hint="eastAsia"/>
                <w:szCs w:val="21"/>
              </w:rPr>
              <w:t>/</w:t>
            </w:r>
            <w:r>
              <w:rPr>
                <w:rFonts w:eastAsia="楷体" w:cs="宋体" w:hint="eastAsia"/>
                <w:szCs w:val="21"/>
              </w:rPr>
              <w:t>服务类型</w:t>
            </w:r>
          </w:p>
        </w:tc>
        <w:tc>
          <w:tcPr>
            <w:tcW w:w="1142"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跨境电商企业类型</w:t>
            </w:r>
          </w:p>
        </w:tc>
        <w:tc>
          <w:tcPr>
            <w:tcW w:w="1142"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是否在温州综试区线上服务平台备案</w:t>
            </w:r>
          </w:p>
        </w:tc>
        <w:tc>
          <w:tcPr>
            <w:tcW w:w="1141"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联系人</w:t>
            </w:r>
          </w:p>
        </w:tc>
        <w:tc>
          <w:tcPr>
            <w:tcW w:w="1141" w:type="dxa"/>
            <w:vAlign w:val="center"/>
          </w:tcPr>
          <w:p w:rsidR="009047CC" w:rsidRDefault="009047CC" w:rsidP="00D74BB6">
            <w:pPr>
              <w:spacing w:line="240" w:lineRule="auto"/>
              <w:ind w:firstLine="0"/>
              <w:jc w:val="center"/>
              <w:textAlignment w:val="auto"/>
              <w:rPr>
                <w:rFonts w:eastAsia="楷体" w:cs="宋体"/>
                <w:szCs w:val="21"/>
              </w:rPr>
            </w:pPr>
            <w:r>
              <w:rPr>
                <w:rFonts w:eastAsia="楷体" w:cs="宋体" w:hint="eastAsia"/>
                <w:szCs w:val="21"/>
              </w:rPr>
              <w:t>联系方式</w:t>
            </w:r>
          </w:p>
        </w:tc>
      </w:tr>
      <w:tr w:rsidR="009047CC" w:rsidTr="00D74BB6">
        <w:trPr>
          <w:trHeight w:val="645"/>
        </w:trPr>
        <w:tc>
          <w:tcPr>
            <w:tcW w:w="426" w:type="dxa"/>
            <w:vAlign w:val="center"/>
          </w:tcPr>
          <w:p w:rsidR="009047CC" w:rsidRDefault="009047CC" w:rsidP="00D74BB6">
            <w:pPr>
              <w:spacing w:line="240" w:lineRule="auto"/>
              <w:ind w:firstLine="0"/>
              <w:jc w:val="center"/>
              <w:textAlignment w:val="auto"/>
              <w:rPr>
                <w:rFonts w:eastAsia="仿宋" w:cs="宋体"/>
                <w:color w:val="auto"/>
                <w:sz w:val="24"/>
                <w:szCs w:val="22"/>
              </w:rPr>
            </w:pPr>
          </w:p>
        </w:tc>
        <w:tc>
          <w:tcPr>
            <w:tcW w:w="110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3" w:type="dxa"/>
            <w:vAlign w:val="center"/>
          </w:tcPr>
          <w:p w:rsidR="009047CC" w:rsidRDefault="009047CC" w:rsidP="00D74BB6">
            <w:pPr>
              <w:widowControl w:val="0"/>
              <w:spacing w:line="240" w:lineRule="auto"/>
              <w:ind w:firstLine="0"/>
              <w:jc w:val="center"/>
              <w:textAlignment w:val="auto"/>
              <w:rPr>
                <w:rFonts w:eastAsia="方正仿宋简体" w:cs="方正仿宋简体"/>
                <w:color w:val="auto"/>
                <w:kern w:val="2"/>
                <w:sz w:val="18"/>
                <w:szCs w:val="18"/>
              </w:rPr>
            </w:pPr>
          </w:p>
        </w:tc>
        <w:tc>
          <w:tcPr>
            <w:tcW w:w="840" w:type="dxa"/>
            <w:vAlign w:val="center"/>
          </w:tcPr>
          <w:p w:rsidR="009047CC" w:rsidRDefault="009047CC" w:rsidP="00D74BB6">
            <w:pPr>
              <w:widowControl w:val="0"/>
              <w:spacing w:line="240" w:lineRule="auto"/>
              <w:ind w:firstLine="0"/>
              <w:jc w:val="center"/>
              <w:textAlignment w:val="auto"/>
              <w:rPr>
                <w:rFonts w:eastAsia="方正仿宋简体" w:cs="方正仿宋简体"/>
                <w:color w:val="auto"/>
                <w:kern w:val="2"/>
                <w:sz w:val="18"/>
                <w:szCs w:val="18"/>
              </w:rPr>
            </w:pPr>
          </w:p>
        </w:tc>
        <w:tc>
          <w:tcPr>
            <w:tcW w:w="868" w:type="dxa"/>
            <w:vAlign w:val="center"/>
          </w:tcPr>
          <w:p w:rsidR="009047CC" w:rsidRDefault="009047CC" w:rsidP="00D74BB6">
            <w:pPr>
              <w:widowControl w:val="0"/>
              <w:spacing w:line="240" w:lineRule="auto"/>
              <w:ind w:firstLine="0"/>
              <w:jc w:val="center"/>
              <w:textAlignment w:val="auto"/>
              <w:rPr>
                <w:rFonts w:eastAsia="方正仿宋简体" w:cs="方正仿宋简体"/>
                <w:color w:val="auto"/>
                <w:kern w:val="2"/>
                <w:sz w:val="18"/>
                <w:szCs w:val="18"/>
              </w:rPr>
            </w:pPr>
          </w:p>
        </w:tc>
        <w:tc>
          <w:tcPr>
            <w:tcW w:w="901" w:type="dxa"/>
            <w:vAlign w:val="center"/>
          </w:tcPr>
          <w:p w:rsidR="009047CC" w:rsidRDefault="009047CC" w:rsidP="00D74BB6">
            <w:pPr>
              <w:widowControl w:val="0"/>
              <w:spacing w:line="240" w:lineRule="auto"/>
              <w:ind w:firstLine="0"/>
              <w:jc w:val="center"/>
              <w:textAlignment w:val="auto"/>
              <w:rPr>
                <w:rFonts w:eastAsia="方正仿宋简体" w:cs="方正仿宋简体"/>
                <w:color w:val="auto"/>
                <w:kern w:val="2"/>
                <w:sz w:val="18"/>
                <w:szCs w:val="18"/>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r>
      <w:tr w:rsidR="009047CC" w:rsidTr="00D74BB6">
        <w:trPr>
          <w:trHeight w:val="645"/>
        </w:trPr>
        <w:tc>
          <w:tcPr>
            <w:tcW w:w="426" w:type="dxa"/>
            <w:vAlign w:val="center"/>
          </w:tcPr>
          <w:p w:rsidR="009047CC" w:rsidRDefault="009047CC" w:rsidP="00D74BB6">
            <w:pPr>
              <w:spacing w:line="240" w:lineRule="auto"/>
              <w:ind w:firstLine="0"/>
              <w:jc w:val="center"/>
              <w:textAlignment w:val="auto"/>
              <w:rPr>
                <w:rFonts w:eastAsia="仿宋" w:cs="宋体"/>
                <w:color w:val="auto"/>
                <w:sz w:val="24"/>
                <w:szCs w:val="22"/>
              </w:rPr>
            </w:pPr>
          </w:p>
        </w:tc>
        <w:tc>
          <w:tcPr>
            <w:tcW w:w="110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3" w:type="dxa"/>
            <w:vAlign w:val="center"/>
          </w:tcPr>
          <w:p w:rsidR="009047CC" w:rsidRDefault="009047CC" w:rsidP="00D74BB6">
            <w:pPr>
              <w:widowControl w:val="0"/>
              <w:spacing w:line="240" w:lineRule="auto"/>
              <w:ind w:firstLine="0"/>
              <w:jc w:val="center"/>
              <w:textAlignment w:val="auto"/>
              <w:rPr>
                <w:rFonts w:eastAsia="方正仿宋简体" w:cs="方正仿宋简体"/>
                <w:color w:val="auto"/>
                <w:kern w:val="2"/>
                <w:sz w:val="18"/>
                <w:szCs w:val="18"/>
              </w:rPr>
            </w:pPr>
          </w:p>
        </w:tc>
        <w:tc>
          <w:tcPr>
            <w:tcW w:w="840" w:type="dxa"/>
            <w:vAlign w:val="center"/>
          </w:tcPr>
          <w:p w:rsidR="009047CC" w:rsidRDefault="009047CC" w:rsidP="00D74BB6">
            <w:pPr>
              <w:widowControl w:val="0"/>
              <w:spacing w:line="240" w:lineRule="auto"/>
              <w:ind w:firstLine="0"/>
              <w:jc w:val="center"/>
              <w:textAlignment w:val="auto"/>
              <w:rPr>
                <w:rFonts w:eastAsia="方正仿宋简体" w:cs="方正仿宋简体"/>
                <w:color w:val="auto"/>
                <w:kern w:val="2"/>
                <w:sz w:val="18"/>
                <w:szCs w:val="18"/>
              </w:rPr>
            </w:pPr>
          </w:p>
        </w:tc>
        <w:tc>
          <w:tcPr>
            <w:tcW w:w="868"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r>
      <w:tr w:rsidR="009047CC" w:rsidTr="00D74BB6">
        <w:trPr>
          <w:trHeight w:val="619"/>
        </w:trPr>
        <w:tc>
          <w:tcPr>
            <w:tcW w:w="426"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0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3"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40"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68"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r>
      <w:tr w:rsidR="009047CC" w:rsidTr="00D74BB6">
        <w:trPr>
          <w:trHeight w:val="619"/>
        </w:trPr>
        <w:tc>
          <w:tcPr>
            <w:tcW w:w="426"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0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3"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40"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68"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r>
      <w:tr w:rsidR="009047CC" w:rsidTr="00D74BB6">
        <w:trPr>
          <w:trHeight w:val="619"/>
        </w:trPr>
        <w:tc>
          <w:tcPr>
            <w:tcW w:w="426"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0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3"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40"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68"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r>
      <w:tr w:rsidR="009047CC" w:rsidTr="00D74BB6">
        <w:trPr>
          <w:trHeight w:val="619"/>
        </w:trPr>
        <w:tc>
          <w:tcPr>
            <w:tcW w:w="426"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0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3"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40"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868"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90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2"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c>
          <w:tcPr>
            <w:tcW w:w="1141" w:type="dxa"/>
            <w:vAlign w:val="center"/>
          </w:tcPr>
          <w:p w:rsidR="009047CC" w:rsidRDefault="009047CC" w:rsidP="00D74BB6">
            <w:pPr>
              <w:spacing w:line="240" w:lineRule="auto"/>
              <w:ind w:firstLine="0"/>
              <w:jc w:val="center"/>
              <w:textAlignment w:val="auto"/>
              <w:rPr>
                <w:rFonts w:eastAsia="楷体_GB2312" w:cs="宋体"/>
                <w:color w:val="auto"/>
                <w:szCs w:val="21"/>
              </w:rPr>
            </w:pPr>
          </w:p>
        </w:tc>
      </w:tr>
    </w:tbl>
    <w:p w:rsidR="009047CC" w:rsidRDefault="009047CC" w:rsidP="009047CC">
      <w:pPr>
        <w:widowControl w:val="0"/>
        <w:tabs>
          <w:tab w:val="center" w:pos="6979"/>
          <w:tab w:val="right" w:pos="13958"/>
        </w:tabs>
        <w:spacing w:line="520" w:lineRule="exact"/>
        <w:ind w:firstLine="0"/>
        <w:jc w:val="left"/>
        <w:textAlignment w:val="auto"/>
        <w:rPr>
          <w:rFonts w:eastAsia="黑体" w:cs="方正黑体简体"/>
          <w:color w:val="auto"/>
          <w:sz w:val="32"/>
          <w:szCs w:val="32"/>
        </w:rPr>
      </w:pPr>
      <w:r>
        <w:rPr>
          <w:rFonts w:eastAsia="仿宋_GB2312"/>
          <w:color w:val="424242"/>
          <w:kern w:val="2"/>
          <w:sz w:val="32"/>
          <w:szCs w:val="32"/>
        </w:rPr>
        <w:br w:type="page"/>
      </w:r>
      <w:r>
        <w:rPr>
          <w:rFonts w:eastAsia="黑体" w:cs="方正黑体简体" w:hint="eastAsia"/>
          <w:color w:val="auto"/>
          <w:sz w:val="32"/>
          <w:szCs w:val="32"/>
        </w:rPr>
        <w:lastRenderedPageBreak/>
        <w:t>附件</w:t>
      </w:r>
      <w:r>
        <w:rPr>
          <w:rFonts w:eastAsia="黑体" w:cs="方正黑体简体" w:hint="eastAsia"/>
          <w:color w:val="auto"/>
          <w:sz w:val="32"/>
          <w:szCs w:val="32"/>
        </w:rPr>
        <w:t>4</w:t>
      </w:r>
    </w:p>
    <w:p w:rsidR="009047CC" w:rsidRDefault="009047CC" w:rsidP="009047CC">
      <w:pPr>
        <w:widowControl w:val="0"/>
        <w:tabs>
          <w:tab w:val="center" w:pos="6979"/>
          <w:tab w:val="right" w:pos="13958"/>
        </w:tabs>
        <w:spacing w:line="520" w:lineRule="exact"/>
        <w:ind w:firstLine="0"/>
        <w:jc w:val="center"/>
        <w:textAlignment w:val="auto"/>
        <w:rPr>
          <w:rFonts w:eastAsia="方正小标宋简体"/>
          <w:sz w:val="44"/>
          <w:szCs w:val="44"/>
        </w:rPr>
      </w:pPr>
      <w:r>
        <w:rPr>
          <w:rFonts w:eastAsia="方正小标宋简体" w:cs="方正小标宋简体" w:hint="eastAsia"/>
          <w:color w:val="auto"/>
          <w:kern w:val="2"/>
          <w:sz w:val="44"/>
          <w:szCs w:val="44"/>
        </w:rPr>
        <w:t>中国（温州）跨境电子商务综合试验区产业园区评定内容</w:t>
      </w:r>
    </w:p>
    <w:tbl>
      <w:tblPr>
        <w:tblpPr w:leftFromText="180" w:rightFromText="180" w:vertAnchor="text" w:horzAnchor="page" w:tblpXSpec="center" w:tblpY="196"/>
        <w:tblOverlap w:val="never"/>
        <w:tblW w:w="58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581"/>
        <w:gridCol w:w="3202"/>
        <w:gridCol w:w="11454"/>
      </w:tblGrid>
      <w:tr w:rsidR="009047CC" w:rsidTr="00D74BB6">
        <w:trPr>
          <w:trHeight w:val="373"/>
          <w:tblHeader/>
        </w:trPr>
        <w:tc>
          <w:tcPr>
            <w:tcW w:w="487"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b/>
                <w:color w:val="auto"/>
                <w:szCs w:val="21"/>
              </w:rPr>
            </w:pPr>
            <w:r>
              <w:rPr>
                <w:rFonts w:eastAsia="楷体" w:cs="宋体" w:hint="eastAsia"/>
                <w:b/>
                <w:color w:val="auto"/>
                <w:szCs w:val="21"/>
              </w:rPr>
              <w:t>类别</w:t>
            </w: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b/>
                <w:color w:val="auto"/>
                <w:szCs w:val="21"/>
              </w:rPr>
            </w:pPr>
            <w:r>
              <w:rPr>
                <w:rFonts w:eastAsia="楷体" w:cs="宋体" w:hint="eastAsia"/>
                <w:b/>
                <w:color w:val="auto"/>
                <w:szCs w:val="21"/>
              </w:rPr>
              <w:t>考核重点</w:t>
            </w:r>
          </w:p>
        </w:tc>
        <w:tc>
          <w:tcPr>
            <w:tcW w:w="3525"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b/>
                <w:color w:val="auto"/>
                <w:szCs w:val="21"/>
              </w:rPr>
            </w:pPr>
            <w:r>
              <w:rPr>
                <w:rFonts w:eastAsia="楷体" w:cs="宋体" w:hint="eastAsia"/>
                <w:b/>
                <w:color w:val="auto"/>
                <w:szCs w:val="21"/>
              </w:rPr>
              <w:t>具体要求</w:t>
            </w:r>
          </w:p>
        </w:tc>
      </w:tr>
      <w:tr w:rsidR="009047CC" w:rsidTr="00D74BB6">
        <w:trPr>
          <w:trHeight w:val="538"/>
        </w:trPr>
        <w:tc>
          <w:tcPr>
            <w:tcW w:w="487" w:type="pct"/>
            <w:vMerge w:val="restar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园区基础建设</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30</w:t>
            </w:r>
            <w:r>
              <w:rPr>
                <w:rFonts w:eastAsia="楷体" w:cs="宋体" w:hint="eastAsia"/>
                <w:color w:val="auto"/>
                <w:szCs w:val="21"/>
              </w:rPr>
              <w:t>分）</w:t>
            </w: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发展规划科学</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15</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园区符合当地经济社会发展的总体规划，且有较为完备的建设发展规划，功能定位准确，产业布局合理，运营规范稳定，经营状况良好</w:t>
            </w:r>
          </w:p>
        </w:tc>
      </w:tr>
      <w:tr w:rsidR="009047CC" w:rsidTr="00D74BB6">
        <w:trPr>
          <w:trHeight w:val="538"/>
        </w:trPr>
        <w:tc>
          <w:tcPr>
            <w:tcW w:w="487" w:type="pct"/>
            <w:vMerge/>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基础设施先进</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15</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具备一定的发展空间规模，基础设施完善、发展环境良好，直接用于跨境电商企业的使用面积大于</w:t>
            </w:r>
            <w:r>
              <w:rPr>
                <w:rFonts w:eastAsia="楷体" w:cs="宋体" w:hint="eastAsia"/>
                <w:color w:val="auto"/>
                <w:szCs w:val="21"/>
              </w:rPr>
              <w:t>3000</w:t>
            </w:r>
            <w:r>
              <w:rPr>
                <w:rFonts w:eastAsia="楷体" w:cs="宋体" w:hint="eastAsia"/>
                <w:color w:val="auto"/>
                <w:szCs w:val="21"/>
              </w:rPr>
              <w:t>平方米</w:t>
            </w:r>
          </w:p>
        </w:tc>
      </w:tr>
      <w:tr w:rsidR="009047CC" w:rsidTr="00D74BB6">
        <w:trPr>
          <w:trHeight w:val="538"/>
        </w:trPr>
        <w:tc>
          <w:tcPr>
            <w:tcW w:w="487" w:type="pct"/>
            <w:vMerge w:val="restar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园区产业聚集</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30</w:t>
            </w:r>
            <w:r>
              <w:rPr>
                <w:rFonts w:eastAsia="楷体" w:cs="宋体" w:hint="eastAsia"/>
                <w:color w:val="auto"/>
                <w:szCs w:val="21"/>
              </w:rPr>
              <w:t>分）</w:t>
            </w: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入驻跨境企业数</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15</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入驻企业中各类跨境电商企业不少于</w:t>
            </w:r>
            <w:r>
              <w:rPr>
                <w:rFonts w:eastAsia="楷体" w:cs="宋体" w:hint="eastAsia"/>
                <w:color w:val="auto"/>
                <w:szCs w:val="21"/>
              </w:rPr>
              <w:t>20</w:t>
            </w:r>
            <w:r>
              <w:rPr>
                <w:rFonts w:eastAsia="楷体" w:cs="宋体" w:hint="eastAsia"/>
                <w:color w:val="auto"/>
                <w:szCs w:val="21"/>
              </w:rPr>
              <w:t>家，园区跨境电商企业百分比不少于</w:t>
            </w:r>
            <w:r>
              <w:rPr>
                <w:rFonts w:eastAsia="楷体" w:cs="宋体" w:hint="eastAsia"/>
                <w:color w:val="auto"/>
                <w:szCs w:val="21"/>
              </w:rPr>
              <w:t>50%</w:t>
            </w:r>
            <w:r>
              <w:rPr>
                <w:rFonts w:eastAsia="楷体" w:cs="宋体" w:hint="eastAsia"/>
                <w:color w:val="auto"/>
                <w:szCs w:val="21"/>
              </w:rPr>
              <w:t>，完成综试区平台备案并已开展业务的企业占比不少于</w:t>
            </w:r>
            <w:r>
              <w:rPr>
                <w:rFonts w:eastAsia="楷体" w:cs="宋体" w:hint="eastAsia"/>
                <w:color w:val="auto"/>
                <w:szCs w:val="21"/>
              </w:rPr>
              <w:t>50%</w:t>
            </w:r>
          </w:p>
        </w:tc>
      </w:tr>
      <w:tr w:rsidR="009047CC" w:rsidTr="00D74BB6">
        <w:trPr>
          <w:trHeight w:val="538"/>
        </w:trPr>
        <w:tc>
          <w:tcPr>
            <w:tcW w:w="487" w:type="pct"/>
            <w:vMerge/>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sz w:val="18"/>
                <w:szCs w:val="18"/>
              </w:rPr>
            </w:pPr>
            <w:r>
              <w:rPr>
                <w:rFonts w:eastAsia="楷体" w:hint="eastAsia"/>
                <w:sz w:val="18"/>
                <w:szCs w:val="18"/>
              </w:rPr>
              <w:t>跨境电商年进出口总额（美元）</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15</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园区年</w:t>
            </w:r>
            <w:r w:rsidR="00481F15">
              <w:rPr>
                <w:rFonts w:eastAsia="楷体" w:cs="宋体" w:hint="eastAsia"/>
                <w:color w:val="auto"/>
                <w:szCs w:val="21"/>
              </w:rPr>
              <w:t>海关监管平台项下</w:t>
            </w:r>
            <w:r>
              <w:rPr>
                <w:rFonts w:eastAsia="楷体" w:cs="宋体" w:hint="eastAsia"/>
                <w:color w:val="auto"/>
                <w:szCs w:val="21"/>
              </w:rPr>
              <w:t>进出口总额需达到</w:t>
            </w:r>
            <w:r>
              <w:rPr>
                <w:rFonts w:eastAsia="楷体" w:cs="宋体" w:hint="eastAsia"/>
                <w:color w:val="auto"/>
                <w:szCs w:val="21"/>
              </w:rPr>
              <w:t>4000</w:t>
            </w:r>
            <w:r>
              <w:rPr>
                <w:rFonts w:eastAsia="楷体" w:cs="宋体" w:hint="eastAsia"/>
                <w:color w:val="auto"/>
                <w:szCs w:val="21"/>
              </w:rPr>
              <w:t>万美元</w:t>
            </w:r>
          </w:p>
        </w:tc>
      </w:tr>
      <w:tr w:rsidR="009047CC" w:rsidTr="00D74BB6">
        <w:trPr>
          <w:trHeight w:val="538"/>
        </w:trPr>
        <w:tc>
          <w:tcPr>
            <w:tcW w:w="487" w:type="pct"/>
            <w:vMerge w:val="restar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园区运维管理</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30</w:t>
            </w:r>
            <w:r>
              <w:rPr>
                <w:rFonts w:eastAsia="楷体" w:cs="宋体" w:hint="eastAsia"/>
                <w:color w:val="auto"/>
                <w:szCs w:val="21"/>
              </w:rPr>
              <w:t>分）</w:t>
            </w: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管理运营规范</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10</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园区经营管理机构注册在温州市境内，具备企业法人资格，拥有专业的管理团队、良好的运营管理机制、完善的内部管理制度，依法经营，诚实守信，无违法违规行为</w:t>
            </w:r>
          </w:p>
        </w:tc>
      </w:tr>
      <w:tr w:rsidR="009047CC" w:rsidTr="00D74BB6">
        <w:trPr>
          <w:trHeight w:val="778"/>
        </w:trPr>
        <w:tc>
          <w:tcPr>
            <w:tcW w:w="487" w:type="pct"/>
            <w:vMerge/>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配套服务完善</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20</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具备健全的常态化服务对接机制，能够为跨境电商企业提供跨境电商培训、政策宣讲、资源对接、融资服务、市场拓展等各类公共配套服务；园区每年自办各类跨境相关活动不少于</w:t>
            </w:r>
            <w:r>
              <w:rPr>
                <w:rFonts w:eastAsia="楷体" w:cs="宋体" w:hint="eastAsia"/>
                <w:color w:val="auto"/>
                <w:szCs w:val="21"/>
              </w:rPr>
              <w:t>10</w:t>
            </w:r>
            <w:r>
              <w:rPr>
                <w:rFonts w:eastAsia="楷体" w:cs="宋体" w:hint="eastAsia"/>
                <w:color w:val="auto"/>
                <w:szCs w:val="21"/>
              </w:rPr>
              <w:t>场，园区与县（市、区）相关业务主管部门、各类平台联合开展跨境相关活动不少于</w:t>
            </w:r>
            <w:r>
              <w:rPr>
                <w:rFonts w:eastAsia="楷体" w:cs="宋体" w:hint="eastAsia"/>
                <w:color w:val="auto"/>
                <w:szCs w:val="21"/>
              </w:rPr>
              <w:t>2</w:t>
            </w:r>
            <w:r>
              <w:rPr>
                <w:rFonts w:eastAsia="楷体" w:cs="宋体" w:hint="eastAsia"/>
                <w:color w:val="auto"/>
                <w:szCs w:val="21"/>
              </w:rPr>
              <w:t>场</w:t>
            </w:r>
          </w:p>
        </w:tc>
      </w:tr>
      <w:tr w:rsidR="009047CC" w:rsidTr="00D74BB6">
        <w:trPr>
          <w:trHeight w:val="644"/>
        </w:trPr>
        <w:tc>
          <w:tcPr>
            <w:tcW w:w="487" w:type="pct"/>
            <w:vMerge w:val="restar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附加类</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10</w:t>
            </w:r>
            <w:r>
              <w:rPr>
                <w:rFonts w:eastAsia="楷体" w:cs="宋体" w:hint="eastAsia"/>
                <w:color w:val="auto"/>
                <w:szCs w:val="21"/>
              </w:rPr>
              <w:t>分）</w:t>
            </w: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活动开展和人才引育</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4</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设立健全的组织</w:t>
            </w:r>
            <w:r>
              <w:rPr>
                <w:rFonts w:eastAsia="楷体" w:cs="宋体" w:hint="eastAsia"/>
                <w:color w:val="auto"/>
                <w:szCs w:val="21"/>
              </w:rPr>
              <w:t>(</w:t>
            </w:r>
            <w:r>
              <w:rPr>
                <w:rFonts w:eastAsia="楷体" w:cs="宋体" w:hint="eastAsia"/>
                <w:color w:val="auto"/>
                <w:szCs w:val="21"/>
              </w:rPr>
              <w:t>党委、总支、支部、团委）和社团（协会、联合会</w:t>
            </w:r>
            <w:r>
              <w:rPr>
                <w:rFonts w:eastAsia="楷体" w:cs="宋体" w:hint="eastAsia"/>
                <w:color w:val="auto"/>
                <w:szCs w:val="21"/>
              </w:rPr>
              <w:t>)</w:t>
            </w:r>
            <w:r>
              <w:rPr>
                <w:rFonts w:eastAsia="楷体" w:cs="宋体" w:hint="eastAsia"/>
                <w:color w:val="auto"/>
                <w:szCs w:val="21"/>
              </w:rPr>
              <w:t>机构，积极开展党建、沙龙、讲座等建设活动，丰富园区精神文明生活。园区引进和培育各类跨境电商高级人才的，给予相应评审分值附加</w:t>
            </w:r>
          </w:p>
        </w:tc>
      </w:tr>
      <w:tr w:rsidR="009047CC" w:rsidTr="00D74BB6">
        <w:trPr>
          <w:trHeight w:val="538"/>
        </w:trPr>
        <w:tc>
          <w:tcPr>
            <w:tcW w:w="487" w:type="pct"/>
            <w:vMerge/>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提升合规经营能力</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4</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引导园区内跨境电商企业加强合规经营意识，完善企业合规治理体系，包括组织机构的设置、制度的规范等，提升企业合规经营能力，给予相应评审分值附加</w:t>
            </w:r>
          </w:p>
        </w:tc>
      </w:tr>
      <w:tr w:rsidR="009047CC" w:rsidTr="00D74BB6">
        <w:trPr>
          <w:trHeight w:val="529"/>
        </w:trPr>
        <w:tc>
          <w:tcPr>
            <w:tcW w:w="487" w:type="pct"/>
            <w:vMerge/>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p>
        </w:tc>
        <w:tc>
          <w:tcPr>
            <w:tcW w:w="986" w:type="pc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资料报送</w:t>
            </w:r>
          </w:p>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w:t>
            </w:r>
            <w:r>
              <w:rPr>
                <w:rFonts w:eastAsia="楷体" w:cs="宋体" w:hint="eastAsia"/>
                <w:color w:val="auto"/>
                <w:szCs w:val="21"/>
              </w:rPr>
              <w:t>2</w:t>
            </w:r>
            <w:r>
              <w:rPr>
                <w:rFonts w:eastAsia="楷体" w:cs="宋体" w:hint="eastAsia"/>
                <w:color w:val="auto"/>
                <w:szCs w:val="21"/>
              </w:rPr>
              <w:t>分）</w:t>
            </w:r>
          </w:p>
        </w:tc>
        <w:tc>
          <w:tcPr>
            <w:tcW w:w="3525" w:type="pct"/>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能按规定向商务等相关部门及时提供相关详实资料和报表</w:t>
            </w:r>
          </w:p>
        </w:tc>
      </w:tr>
      <w:tr w:rsidR="009047CC" w:rsidTr="00D74BB6">
        <w:trPr>
          <w:trHeight w:val="376"/>
        </w:trPr>
        <w:tc>
          <w:tcPr>
            <w:tcW w:w="487" w:type="pct"/>
            <w:vMerge w:val="restart"/>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r>
              <w:rPr>
                <w:rFonts w:eastAsia="楷体" w:cs="宋体" w:hint="eastAsia"/>
                <w:color w:val="auto"/>
                <w:szCs w:val="21"/>
              </w:rPr>
              <w:t>一票否决及摘牌</w:t>
            </w:r>
          </w:p>
        </w:tc>
        <w:tc>
          <w:tcPr>
            <w:tcW w:w="4512" w:type="pct"/>
            <w:gridSpan w:val="2"/>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各运营主体在认定过程中发生违法行为或被列入失信黑名单，将自动取消其资格</w:t>
            </w:r>
          </w:p>
        </w:tc>
      </w:tr>
      <w:tr w:rsidR="009047CC" w:rsidTr="00D74BB6">
        <w:trPr>
          <w:trHeight w:val="419"/>
        </w:trPr>
        <w:tc>
          <w:tcPr>
            <w:tcW w:w="487" w:type="pct"/>
            <w:vMerge/>
            <w:tcMar>
              <w:top w:w="15" w:type="dxa"/>
              <w:left w:w="15" w:type="dxa"/>
              <w:right w:w="15" w:type="dxa"/>
            </w:tcMar>
            <w:vAlign w:val="center"/>
          </w:tcPr>
          <w:p w:rsidR="009047CC" w:rsidRDefault="009047CC" w:rsidP="00D74BB6">
            <w:pPr>
              <w:spacing w:line="260" w:lineRule="exact"/>
              <w:ind w:firstLine="0"/>
              <w:jc w:val="center"/>
              <w:textAlignment w:val="auto"/>
              <w:rPr>
                <w:rFonts w:eastAsia="楷体" w:cs="宋体"/>
                <w:color w:val="auto"/>
                <w:szCs w:val="21"/>
              </w:rPr>
            </w:pPr>
          </w:p>
        </w:tc>
        <w:tc>
          <w:tcPr>
            <w:tcW w:w="4512" w:type="pct"/>
            <w:gridSpan w:val="2"/>
            <w:tcMar>
              <w:top w:w="15" w:type="dxa"/>
              <w:left w:w="15" w:type="dxa"/>
              <w:right w:w="15" w:type="dxa"/>
            </w:tcMar>
            <w:vAlign w:val="center"/>
          </w:tcPr>
          <w:p w:rsidR="009047CC" w:rsidRDefault="009047CC" w:rsidP="00D74BB6">
            <w:pPr>
              <w:spacing w:line="260" w:lineRule="exact"/>
              <w:ind w:firstLine="0"/>
              <w:textAlignment w:val="auto"/>
              <w:rPr>
                <w:rFonts w:eastAsia="楷体" w:cs="宋体"/>
                <w:color w:val="auto"/>
                <w:szCs w:val="21"/>
              </w:rPr>
            </w:pPr>
            <w:r>
              <w:rPr>
                <w:rFonts w:eastAsia="楷体" w:cs="宋体" w:hint="eastAsia"/>
                <w:color w:val="auto"/>
                <w:szCs w:val="21"/>
              </w:rPr>
              <w:t>各运营主体在认定过程中未达标责令限期整改，整改不到位的予以摘牌</w:t>
            </w:r>
          </w:p>
        </w:tc>
      </w:tr>
    </w:tbl>
    <w:p w:rsidR="009047CC" w:rsidRDefault="009047CC" w:rsidP="009047CC">
      <w:pPr>
        <w:widowControl w:val="0"/>
        <w:tabs>
          <w:tab w:val="left" w:pos="2217"/>
          <w:tab w:val="right" w:pos="13958"/>
        </w:tabs>
        <w:spacing w:line="200" w:lineRule="exact"/>
        <w:ind w:firstLine="0"/>
        <w:jc w:val="left"/>
        <w:textAlignment w:val="auto"/>
        <w:rPr>
          <w:rFonts w:eastAsia="方正小标宋简体"/>
        </w:rPr>
      </w:pPr>
    </w:p>
    <w:sectPr w:rsidR="009047CC" w:rsidSect="008F41B2">
      <w:headerReference w:type="even" r:id="rId6"/>
      <w:headerReference w:type="default" r:id="rId7"/>
      <w:footerReference w:type="even" r:id="rId8"/>
      <w:footerReference w:type="default" r:id="rId9"/>
      <w:pgSz w:w="16838" w:h="11906" w:orient="landscape"/>
      <w:pgMar w:top="1797" w:right="1440" w:bottom="1797" w:left="144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FD" w:rsidRDefault="009F6CFD" w:rsidP="008F41B2">
      <w:pPr>
        <w:spacing w:line="240" w:lineRule="auto"/>
      </w:pPr>
      <w:r>
        <w:separator/>
      </w:r>
    </w:p>
  </w:endnote>
  <w:endnote w:type="continuationSeparator" w:id="1">
    <w:p w:rsidR="009F6CFD" w:rsidRDefault="009F6CFD" w:rsidP="008F41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charset w:val="00"/>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4B" w:rsidRDefault="00651B3A">
    <w:pPr>
      <w:widowControl w:val="0"/>
      <w:spacing w:line="0" w:lineRule="atLeast"/>
      <w:ind w:firstLineChars="128" w:firstLine="358"/>
      <w:rPr>
        <w:rFonts w:ascii="宋体" w:hAnsi="宋体"/>
        <w:sz w:val="28"/>
        <w:szCs w:val="28"/>
      </w:rPr>
    </w:pPr>
    <w:r>
      <w:rPr>
        <w:rFonts w:ascii="宋体" w:hAnsi="宋体"/>
        <w:sz w:val="28"/>
        <w:szCs w:val="28"/>
      </w:rPr>
      <w:t xml:space="preserve">- </w:t>
    </w:r>
    <w:r w:rsidR="00B51A89">
      <w:rPr>
        <w:sz w:val="28"/>
        <w:szCs w:val="28"/>
      </w:rPr>
      <w:fldChar w:fldCharType="begin"/>
    </w:r>
    <w:r>
      <w:rPr>
        <w:sz w:val="28"/>
        <w:szCs w:val="28"/>
      </w:rPr>
      <w:instrText xml:space="preserve"> PAGE </w:instrText>
    </w:r>
    <w:r w:rsidR="00B51A89">
      <w:rPr>
        <w:sz w:val="28"/>
        <w:szCs w:val="28"/>
      </w:rPr>
      <w:fldChar w:fldCharType="separate"/>
    </w:r>
    <w:r>
      <w:rPr>
        <w:noProof/>
        <w:sz w:val="28"/>
        <w:szCs w:val="28"/>
      </w:rPr>
      <w:t>12</w:t>
    </w:r>
    <w:r w:rsidR="00B51A89">
      <w:rPr>
        <w:sz w:val="28"/>
        <w:szCs w:val="28"/>
      </w:rPr>
      <w:fldChar w:fldCharType="end"/>
    </w:r>
    <w:r>
      <w:rPr>
        <w:rFonts w:ascii="宋体" w:hAnsi="宋体"/>
        <w:sz w:val="28"/>
        <w:szCs w:val="28"/>
      </w:rPr>
      <w:t xml:space="preserve"> -</w:t>
    </w:r>
    <w:r w:rsidR="00B51A89">
      <w:rPr>
        <w:rFonts w:ascii="宋体" w:hAnsi="宋体"/>
        <w:sz w:val="28"/>
        <w:szCs w:val="28"/>
      </w:rPr>
      <w:pict>
        <v:shapetype id="_x0000_t202" coordsize="21600,21600" o:spt="202" path="m,l,21600r21600,l21600,xe">
          <v:stroke joinstyle="miter"/>
          <v:path gradientshapeok="t" o:connecttype="rect"/>
        </v:shapetype>
        <v:shape id="文本框 4" o:spid="_x0000_s1027" type="#_x0000_t202" style="position:absolute;left:0;text-align:left;margin-left:79.35pt;margin-top:745.5pt;width:442.2pt;height:19.8pt;z-index:-251654144;mso-wrap-distance-left:0;mso-wrap-distance-right:0;mso-position-horizontal-relative:page;mso-position-vertical-relative:page" o:allowincell="f" filled="f" stroked="f">
          <v:fill opacity="0" o:opacity2="65535f"/>
          <v:shadow on="t" offset="0,0"/>
          <v:textbox inset="0,0,0,0"/>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4B" w:rsidRDefault="00651B3A">
    <w:pPr>
      <w:wordWrap w:val="0"/>
      <w:spacing w:line="0" w:lineRule="atLeast"/>
      <w:ind w:firstLine="0"/>
      <w:jc w:val="right"/>
      <w:rPr>
        <w:rFonts w:ascii="宋体" w:hAnsi="宋体"/>
        <w:sz w:val="28"/>
        <w:szCs w:val="28"/>
      </w:rPr>
    </w:pPr>
    <w:r>
      <w:rPr>
        <w:rFonts w:ascii="宋体" w:hAnsi="宋体"/>
        <w:sz w:val="28"/>
        <w:szCs w:val="28"/>
      </w:rPr>
      <w:t xml:space="preserve">- </w:t>
    </w:r>
    <w:r w:rsidR="00B51A89">
      <w:rPr>
        <w:sz w:val="28"/>
        <w:szCs w:val="28"/>
      </w:rPr>
      <w:fldChar w:fldCharType="begin"/>
    </w:r>
    <w:r>
      <w:rPr>
        <w:sz w:val="28"/>
        <w:szCs w:val="28"/>
      </w:rPr>
      <w:instrText xml:space="preserve"> PAGE </w:instrText>
    </w:r>
    <w:r w:rsidR="00B51A89">
      <w:rPr>
        <w:sz w:val="28"/>
        <w:szCs w:val="28"/>
      </w:rPr>
      <w:fldChar w:fldCharType="separate"/>
    </w:r>
    <w:r w:rsidR="00073BC2">
      <w:rPr>
        <w:noProof/>
        <w:sz w:val="28"/>
        <w:szCs w:val="28"/>
      </w:rPr>
      <w:t>10</w:t>
    </w:r>
    <w:r w:rsidR="00B51A89">
      <w:rPr>
        <w:sz w:val="28"/>
        <w:szCs w:val="28"/>
      </w:rPr>
      <w:fldChar w:fldCharType="end"/>
    </w:r>
    <w:r>
      <w:rPr>
        <w:rFonts w:ascii="宋体" w:hAnsi="宋体"/>
        <w:sz w:val="28"/>
        <w:szCs w:val="28"/>
      </w:rPr>
      <w:t xml:space="preserve"> -</w:t>
    </w:r>
    <w:r w:rsidR="00B51A89">
      <w:rPr>
        <w:rFonts w:ascii="宋体" w:hAnsi="宋体"/>
        <w:sz w:val="28"/>
        <w:szCs w:val="28"/>
      </w:rPr>
      <w:pict>
        <v:shapetype id="_x0000_t202" coordsize="21600,21600" o:spt="202" path="m,l,21600r21600,l21600,xe">
          <v:stroke joinstyle="miter"/>
          <v:path gradientshapeok="t" o:connecttype="rect"/>
        </v:shapetype>
        <v:shape id="文本框 5" o:spid="_x0000_s1028" type="#_x0000_t202" style="position:absolute;left:0;text-align:left;margin-left:79.35pt;margin-top:745.5pt;width:442.2pt;height:19.8pt;z-index:-251653120;mso-wrap-distance-left:0;mso-wrap-distance-right:0;mso-position-horizontal-relative:page;mso-position-vertical-relative:page" o:allowincell="f" filled="f" stroked="f">
          <v:fill opacity="0" o:opacity2="65535f"/>
          <v:shadow on="t" offset="0,0"/>
          <v:textbox inset="0,0,0,0"/>
          <w10:wrap anchorx="page" anchory="page"/>
        </v:shape>
      </w:pict>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FD" w:rsidRDefault="009F6CFD" w:rsidP="008F41B2">
      <w:pPr>
        <w:spacing w:line="240" w:lineRule="auto"/>
      </w:pPr>
      <w:r>
        <w:separator/>
      </w:r>
    </w:p>
  </w:footnote>
  <w:footnote w:type="continuationSeparator" w:id="1">
    <w:p w:rsidR="009F6CFD" w:rsidRDefault="009F6CFD" w:rsidP="008F41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4B" w:rsidRDefault="00B51A89">
    <w:pPr>
      <w:spacing w:line="0" w:lineRule="atLeast"/>
    </w:pPr>
    <w:r>
      <w:pict>
        <v:shapetype id="_x0000_t202" coordsize="21600,21600" o:spt="202" path="m,l,21600r21600,l21600,xe">
          <v:stroke joinstyle="miter"/>
          <v:path gradientshapeok="t" o:connecttype="rect"/>
        </v:shapetype>
        <v:shape id="文本框 2" o:spid="_x0000_s1025" type="#_x0000_t202" style="position:absolute;left:0;text-align:left;margin-left:79.35pt;margin-top:28.3pt;width:442.2pt;height:28.3pt;z-index:-251656192;mso-wrap-distance-left:0;mso-wrap-distance-right:0;mso-position-horizontal-relative:page;mso-position-vertical-relative:page" o:allowincell="f" filled="f" stroked="f">
          <v:fill opacity="0" o:opacity2="65535f"/>
          <v:shadow on="t" offset="0,0"/>
          <v:textbox inset="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4B" w:rsidRDefault="00B51A89">
    <w:pPr>
      <w:spacing w:line="0" w:lineRule="atLeast"/>
    </w:pPr>
    <w:r>
      <w:pict>
        <v:shapetype id="_x0000_t202" coordsize="21600,21600" o:spt="202" path="m,l,21600r21600,l21600,xe">
          <v:stroke joinstyle="miter"/>
          <v:path gradientshapeok="t" o:connecttype="rect"/>
        </v:shapetype>
        <v:shape id="文本框 3" o:spid="_x0000_s1026" type="#_x0000_t202" style="position:absolute;left:0;text-align:left;margin-left:79.35pt;margin-top:28.3pt;width:442.2pt;height:28.3pt;z-index:-251655168;mso-wrap-distance-left:0;mso-wrap-distance-right:0;mso-position-horizontal-relative:page;mso-position-vertical-relative:page" o:allowincell="f" filled="f" stroked="f">
          <v:fill opacity="0" o:opacity2="65535f"/>
          <v:shadow on="t" offset="0,0"/>
          <v:textbox inset="0,0,0,0"/>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7CC"/>
    <w:rsid w:val="00007821"/>
    <w:rsid w:val="00073BC2"/>
    <w:rsid w:val="00116AA6"/>
    <w:rsid w:val="00324C0C"/>
    <w:rsid w:val="003F788D"/>
    <w:rsid w:val="00481F15"/>
    <w:rsid w:val="00651B3A"/>
    <w:rsid w:val="00881DE3"/>
    <w:rsid w:val="008F41B2"/>
    <w:rsid w:val="009047CC"/>
    <w:rsid w:val="009C6E6A"/>
    <w:rsid w:val="009D481C"/>
    <w:rsid w:val="009F6CFD"/>
    <w:rsid w:val="00B00E0E"/>
    <w:rsid w:val="00B51A89"/>
    <w:rsid w:val="00DF5999"/>
    <w:rsid w:val="00E23E1B"/>
    <w:rsid w:val="00E87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黑体" w:eastAsia="黑体" w:hAnsi="黑体" w:cs="Times New Roman"/>
        <w:color w:val="000000"/>
        <w:sz w:val="32"/>
        <w:szCs w:val="32"/>
        <w:u w:color="000000"/>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9047CC"/>
    <w:pPr>
      <w:spacing w:before="0" w:beforeAutospacing="0" w:after="0" w:afterAutospacing="0" w:line="351" w:lineRule="atLeast"/>
      <w:ind w:firstLine="419"/>
      <w:textAlignment w:val="baseline"/>
    </w:pPr>
    <w:rPr>
      <w:rFonts w:ascii="Times New Roman" w:eastAsia="宋体" w:hAnsi="Times New Roman"/>
      <w:sz w:val="21"/>
      <w:szCs w:val="20"/>
    </w:rPr>
  </w:style>
  <w:style w:type="paragraph" w:styleId="4">
    <w:name w:val="heading 4"/>
    <w:basedOn w:val="a"/>
    <w:next w:val="a"/>
    <w:link w:val="4Char"/>
    <w:uiPriority w:val="9"/>
    <w:semiHidden/>
    <w:unhideWhenUsed/>
    <w:qFormat/>
    <w:rsid w:val="009047CC"/>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9047CC"/>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688</Words>
  <Characters>3926</Characters>
  <Application>Microsoft Office Word</Application>
  <DocSecurity>0</DocSecurity>
  <Lines>32</Lines>
  <Paragraphs>9</Paragraphs>
  <ScaleCrop>false</ScaleCrop>
  <Company>HP</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2021-11-08T09:29:00Z</dcterms:created>
  <dcterms:modified xsi:type="dcterms:W3CDTF">2021-12-03T02:55:00Z</dcterms:modified>
</cp:coreProperties>
</file>